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color w:val="auto"/>
        </w:rPr>
      </w:pPr>
      <w:r>
        <w:rPr>
          <w:rFonts w:hint="eastAsia"/>
          <w:color w:val="auto"/>
        </w:rPr>
        <w:t>应用经济学</w:t>
      </w:r>
    </w:p>
    <w:p>
      <w:pPr>
        <w:pStyle w:val="3"/>
        <w:rPr>
          <w:color w:val="auto"/>
        </w:rPr>
      </w:pPr>
      <w:r>
        <w:rPr>
          <w:rFonts w:hint="eastAsia"/>
          <w:color w:val="auto"/>
        </w:rPr>
        <w:t>参考书目：</w:t>
      </w:r>
    </w:p>
    <w:p>
      <w:pPr>
        <w:ind w:firstLine="360" w:firstLineChars="200"/>
        <w:jc w:val="left"/>
        <w:rPr>
          <w:color w:val="auto"/>
          <w:sz w:val="18"/>
          <w:szCs w:val="18"/>
        </w:rPr>
      </w:pPr>
      <w:r>
        <w:rPr>
          <w:color w:val="auto"/>
          <w:sz w:val="18"/>
          <w:szCs w:val="18"/>
        </w:rPr>
        <w:t>《</w:t>
      </w:r>
      <w:r>
        <w:rPr>
          <w:rFonts w:hint="eastAsia"/>
          <w:color w:val="auto"/>
          <w:sz w:val="18"/>
          <w:szCs w:val="18"/>
        </w:rPr>
        <w:t>应用经济学</w:t>
      </w:r>
      <w:r>
        <w:rPr>
          <w:color w:val="auto"/>
          <w:sz w:val="18"/>
          <w:szCs w:val="18"/>
        </w:rPr>
        <w:t>》</w:t>
      </w:r>
      <w:r>
        <w:rPr>
          <w:rFonts w:hint="eastAsia"/>
          <w:color w:val="auto"/>
          <w:sz w:val="18"/>
          <w:szCs w:val="18"/>
        </w:rPr>
        <w:t>苏东水 东方出版中心 2005</w:t>
      </w:r>
    </w:p>
    <w:p>
      <w:pPr>
        <w:ind w:firstLine="360" w:firstLineChars="200"/>
        <w:jc w:val="left"/>
        <w:rPr>
          <w:color w:val="auto"/>
          <w:sz w:val="18"/>
          <w:szCs w:val="18"/>
        </w:rPr>
      </w:pPr>
      <w:r>
        <w:rPr>
          <w:color w:val="auto"/>
          <w:sz w:val="18"/>
          <w:szCs w:val="18"/>
        </w:rPr>
        <w:t>《</w:t>
      </w:r>
      <w:r>
        <w:rPr>
          <w:rFonts w:hint="eastAsia"/>
          <w:color w:val="auto"/>
          <w:sz w:val="18"/>
          <w:szCs w:val="18"/>
        </w:rPr>
        <w:t>经济学原理</w:t>
      </w:r>
      <w:r>
        <w:rPr>
          <w:color w:val="auto"/>
          <w:sz w:val="18"/>
          <w:szCs w:val="18"/>
        </w:rPr>
        <w:t>》</w:t>
      </w:r>
      <w:r>
        <w:rPr>
          <w:rFonts w:hint="eastAsia"/>
          <w:color w:val="auto"/>
          <w:sz w:val="18"/>
          <w:szCs w:val="18"/>
        </w:rPr>
        <w:t xml:space="preserve">曼昆 </w:t>
      </w:r>
      <w:r>
        <w:rPr>
          <w:color w:val="auto"/>
          <w:sz w:val="18"/>
          <w:szCs w:val="18"/>
        </w:rPr>
        <w:t>北京大学出版社</w:t>
      </w:r>
      <w:r>
        <w:rPr>
          <w:rFonts w:hint="eastAsia"/>
          <w:color w:val="auto"/>
          <w:sz w:val="18"/>
          <w:szCs w:val="18"/>
        </w:rPr>
        <w:t xml:space="preserve"> 2015</w:t>
      </w:r>
    </w:p>
    <w:p>
      <w:pPr>
        <w:ind w:firstLine="360" w:firstLineChars="200"/>
        <w:rPr>
          <w:color w:val="auto"/>
          <w:sz w:val="18"/>
          <w:szCs w:val="18"/>
        </w:rPr>
      </w:pPr>
      <w:r>
        <w:rPr>
          <w:color w:val="auto"/>
          <w:sz w:val="18"/>
          <w:szCs w:val="18"/>
        </w:rPr>
        <w:t>《微观经济学：现代观点》</w:t>
      </w:r>
      <w:r>
        <w:rPr>
          <w:rFonts w:hint="eastAsia"/>
          <w:color w:val="auto"/>
          <w:sz w:val="18"/>
          <w:szCs w:val="18"/>
        </w:rPr>
        <w:t xml:space="preserve"> 范里安 </w:t>
      </w:r>
      <w:r>
        <w:rPr>
          <w:color w:val="auto"/>
          <w:sz w:val="18"/>
          <w:szCs w:val="18"/>
        </w:rPr>
        <w:t>格致出版社</w:t>
      </w:r>
      <w:r>
        <w:rPr>
          <w:rFonts w:hint="eastAsia"/>
          <w:color w:val="auto"/>
          <w:sz w:val="18"/>
          <w:szCs w:val="18"/>
        </w:rPr>
        <w:t xml:space="preserve"> 2015</w:t>
      </w:r>
    </w:p>
    <w:p>
      <w:pPr>
        <w:ind w:firstLine="360" w:firstLineChars="200"/>
        <w:rPr>
          <w:color w:val="auto"/>
          <w:sz w:val="18"/>
          <w:szCs w:val="18"/>
        </w:rPr>
      </w:pPr>
      <w:r>
        <w:rPr>
          <w:rFonts w:hint="eastAsia"/>
          <w:color w:val="auto"/>
          <w:sz w:val="18"/>
          <w:szCs w:val="18"/>
        </w:rPr>
        <w:t>《宏观经济学》</w:t>
      </w:r>
      <w:r>
        <w:rPr>
          <w:color w:val="auto"/>
          <w:sz w:val="18"/>
          <w:szCs w:val="18"/>
        </w:rPr>
        <w:t>多恩布什</w:t>
      </w:r>
      <w:r>
        <w:rPr>
          <w:rFonts w:hint="eastAsia"/>
          <w:color w:val="auto"/>
          <w:sz w:val="18"/>
          <w:szCs w:val="18"/>
        </w:rPr>
        <w:t xml:space="preserve"> </w:t>
      </w:r>
      <w:r>
        <w:rPr>
          <w:color w:val="auto"/>
          <w:sz w:val="18"/>
          <w:szCs w:val="18"/>
        </w:rPr>
        <w:t>东北财经大学出版社</w:t>
      </w:r>
      <w:r>
        <w:rPr>
          <w:rFonts w:hint="eastAsia"/>
          <w:color w:val="auto"/>
          <w:sz w:val="18"/>
          <w:szCs w:val="18"/>
        </w:rPr>
        <w:t xml:space="preserve"> 2011</w:t>
      </w:r>
    </w:p>
    <w:p>
      <w:pPr>
        <w:ind w:firstLine="360" w:firstLineChars="200"/>
        <w:jc w:val="left"/>
        <w:rPr>
          <w:color w:val="auto"/>
        </w:rPr>
      </w:pPr>
      <w:r>
        <w:rPr>
          <w:rFonts w:hint="eastAsia" w:cs="Times New Roman"/>
          <w:color w:val="auto"/>
          <w:sz w:val="18"/>
          <w:szCs w:val="18"/>
        </w:rPr>
        <w:t>《</w:t>
      </w:r>
      <w:r>
        <w:rPr>
          <w:rFonts w:cs="Times New Roman"/>
          <w:color w:val="auto"/>
          <w:sz w:val="18"/>
          <w:szCs w:val="18"/>
        </w:rPr>
        <w:t>运筹学基础及应用</w:t>
      </w:r>
      <w:r>
        <w:rPr>
          <w:rFonts w:hint="eastAsia" w:cs="Times New Roman"/>
          <w:color w:val="auto"/>
          <w:sz w:val="18"/>
          <w:szCs w:val="18"/>
        </w:rPr>
        <w:t xml:space="preserve">》胡运权 </w:t>
      </w:r>
      <w:r>
        <w:rPr>
          <w:rFonts w:cs="Times New Roman"/>
          <w:color w:val="auto"/>
          <w:sz w:val="18"/>
          <w:szCs w:val="18"/>
        </w:rPr>
        <w:t xml:space="preserve"> </w:t>
      </w:r>
      <w:r>
        <w:rPr>
          <w:rFonts w:hint="eastAsia" w:cs="Times New Roman"/>
          <w:color w:val="auto"/>
          <w:sz w:val="18"/>
          <w:szCs w:val="18"/>
        </w:rPr>
        <w:t>高等教育出版社</w:t>
      </w:r>
      <w:r>
        <w:rPr>
          <w:rFonts w:cs="Times New Roman"/>
          <w:color w:val="auto"/>
          <w:sz w:val="18"/>
          <w:szCs w:val="18"/>
        </w:rPr>
        <w:t xml:space="preserve"> 2</w:t>
      </w:r>
      <w:r>
        <w:rPr>
          <w:rFonts w:hint="eastAsia" w:cs="Times New Roman"/>
          <w:color w:val="auto"/>
          <w:sz w:val="18"/>
          <w:szCs w:val="18"/>
        </w:rPr>
        <w:t>008</w:t>
      </w:r>
      <w:r>
        <w:rPr>
          <w:rFonts w:cs="Times New Roman"/>
          <w:color w:val="auto"/>
          <w:sz w:val="18"/>
          <w:szCs w:val="18"/>
        </w:rPr>
        <w:t xml:space="preserve"> </w:t>
      </w:r>
      <w:r>
        <w:rPr>
          <w:rFonts w:hint="eastAsia" w:cs="Times New Roman"/>
          <w:color w:val="auto"/>
          <w:sz w:val="18"/>
          <w:szCs w:val="18"/>
        </w:rPr>
        <w:t>第五版</w:t>
      </w:r>
    </w:p>
    <w:p>
      <w:pPr>
        <w:pStyle w:val="3"/>
        <w:rPr>
          <w:color w:val="auto"/>
        </w:rPr>
      </w:pPr>
      <w:r>
        <w:rPr>
          <w:rFonts w:hint="eastAsia"/>
          <w:color w:val="auto"/>
        </w:rPr>
        <w:t>一、考试目的与要求</w:t>
      </w:r>
    </w:p>
    <w:p>
      <w:pPr>
        <w:pStyle w:val="10"/>
        <w:ind w:firstLine="435"/>
        <w:rPr>
          <w:rFonts w:hAnsi="宋体"/>
          <w:color w:val="auto"/>
          <w:sz w:val="18"/>
          <w:szCs w:val="18"/>
        </w:rPr>
      </w:pPr>
      <w:r>
        <w:rPr>
          <w:rFonts w:hint="eastAsia" w:hAnsi="宋体"/>
          <w:color w:val="auto"/>
          <w:sz w:val="18"/>
          <w:szCs w:val="18"/>
        </w:rPr>
        <w:t>主要考察考生对应用经济学基本概念、基本原理和基本分析方法的掌握情况，应用经济理论分析实际经济问题的能力，要求考生具备较好的综合分析能力、计算能力和解决实际问题的能力。</w:t>
      </w:r>
    </w:p>
    <w:p>
      <w:pPr>
        <w:pStyle w:val="3"/>
        <w:rPr>
          <w:color w:val="auto"/>
        </w:rPr>
      </w:pPr>
      <w:r>
        <w:rPr>
          <w:rFonts w:hint="eastAsia"/>
          <w:color w:val="auto"/>
        </w:rPr>
        <w:t>二、试卷结构（满分100分）</w:t>
      </w:r>
    </w:p>
    <w:p>
      <w:pPr>
        <w:pStyle w:val="10"/>
        <w:ind w:firstLine="435"/>
        <w:rPr>
          <w:rFonts w:hAnsi="宋体"/>
          <w:color w:val="auto"/>
          <w:sz w:val="18"/>
          <w:szCs w:val="18"/>
        </w:rPr>
      </w:pPr>
      <w:r>
        <w:rPr>
          <w:rFonts w:hint="eastAsia" w:hAnsi="宋体"/>
          <w:color w:val="auto"/>
          <w:sz w:val="18"/>
          <w:szCs w:val="18"/>
        </w:rPr>
        <w:t xml:space="preserve">内容比例： </w:t>
      </w:r>
    </w:p>
    <w:p>
      <w:pPr>
        <w:pStyle w:val="10"/>
        <w:ind w:firstLine="435"/>
        <w:rPr>
          <w:rFonts w:hAnsi="宋体"/>
          <w:color w:val="auto"/>
          <w:sz w:val="18"/>
          <w:szCs w:val="18"/>
        </w:rPr>
      </w:pPr>
      <w:r>
        <w:rPr>
          <w:rFonts w:hint="eastAsia" w:hAnsi="宋体"/>
          <w:color w:val="auto"/>
          <w:sz w:val="18"/>
          <w:szCs w:val="18"/>
        </w:rPr>
        <w:t>应用经济学基本概念、基本原理和基本分析方法  约40分</w:t>
      </w:r>
    </w:p>
    <w:p>
      <w:pPr>
        <w:pStyle w:val="10"/>
        <w:ind w:firstLine="435"/>
        <w:rPr>
          <w:rFonts w:hAnsi="宋体"/>
          <w:color w:val="auto"/>
          <w:sz w:val="18"/>
          <w:szCs w:val="18"/>
        </w:rPr>
      </w:pPr>
      <w:r>
        <w:rPr>
          <w:rFonts w:hint="eastAsia" w:hAnsi="宋体"/>
          <w:color w:val="auto"/>
          <w:sz w:val="18"/>
          <w:szCs w:val="18"/>
        </w:rPr>
        <w:t>现代金融理论与政策    约60分</w:t>
      </w:r>
    </w:p>
    <w:p>
      <w:pPr>
        <w:pStyle w:val="10"/>
        <w:ind w:firstLine="435"/>
        <w:rPr>
          <w:rFonts w:hAnsi="宋体"/>
          <w:color w:val="auto"/>
          <w:sz w:val="18"/>
          <w:szCs w:val="18"/>
        </w:rPr>
      </w:pPr>
      <w:r>
        <w:rPr>
          <w:rFonts w:hint="eastAsia" w:hAnsi="宋体"/>
          <w:color w:val="auto"/>
          <w:sz w:val="18"/>
          <w:szCs w:val="18"/>
        </w:rPr>
        <w:t>题型比例：</w:t>
      </w:r>
    </w:p>
    <w:p>
      <w:pPr>
        <w:pStyle w:val="10"/>
        <w:ind w:left="435" w:leftChars="207"/>
        <w:rPr>
          <w:rFonts w:hint="eastAsia" w:hAnsi="宋体" w:eastAsiaTheme="minorEastAsia"/>
          <w:color w:val="auto"/>
          <w:sz w:val="18"/>
          <w:szCs w:val="18"/>
          <w:lang w:eastAsia="zh-CN"/>
        </w:rPr>
      </w:pPr>
      <w:r>
        <w:rPr>
          <w:rFonts w:hint="eastAsia" w:hAnsi="宋体"/>
          <w:color w:val="auto"/>
          <w:sz w:val="18"/>
          <w:szCs w:val="18"/>
        </w:rPr>
        <w:t>1．选择题或判断题（约30分）；</w:t>
      </w:r>
    </w:p>
    <w:p>
      <w:pPr>
        <w:pStyle w:val="10"/>
        <w:ind w:left="435" w:leftChars="207"/>
        <w:rPr>
          <w:rFonts w:hint="eastAsia" w:hAnsi="宋体" w:eastAsiaTheme="minorEastAsia"/>
          <w:color w:val="auto"/>
          <w:sz w:val="18"/>
          <w:szCs w:val="18"/>
          <w:lang w:eastAsia="zh-CN"/>
        </w:rPr>
      </w:pPr>
      <w:r>
        <w:rPr>
          <w:rFonts w:hint="eastAsia" w:hAnsi="宋体"/>
          <w:color w:val="auto"/>
          <w:sz w:val="18"/>
          <w:szCs w:val="18"/>
        </w:rPr>
        <w:t>2．问答题与分析论述题（约60分）；</w:t>
      </w:r>
    </w:p>
    <w:p>
      <w:pPr>
        <w:pStyle w:val="10"/>
        <w:ind w:left="435" w:leftChars="207"/>
        <w:rPr>
          <w:rFonts w:hAnsi="宋体"/>
          <w:color w:val="auto"/>
          <w:sz w:val="18"/>
          <w:szCs w:val="18"/>
        </w:rPr>
      </w:pPr>
      <w:r>
        <w:rPr>
          <w:rFonts w:hint="eastAsia" w:hAnsi="宋体"/>
          <w:color w:val="auto"/>
          <w:sz w:val="18"/>
          <w:szCs w:val="18"/>
        </w:rPr>
        <w:t>3．计算分析题（约10分）</w:t>
      </w:r>
    </w:p>
    <w:p>
      <w:pPr>
        <w:pStyle w:val="3"/>
        <w:rPr>
          <w:color w:val="auto"/>
        </w:rPr>
      </w:pPr>
      <w:r>
        <w:rPr>
          <w:rFonts w:hint="eastAsia"/>
          <w:color w:val="auto"/>
        </w:rPr>
        <w:t>三、考试内容与要求</w:t>
      </w:r>
    </w:p>
    <w:p>
      <w:pPr>
        <w:pStyle w:val="10"/>
        <w:ind w:firstLine="435"/>
        <w:rPr>
          <w:rFonts w:hAnsi="宋体"/>
          <w:b/>
          <w:color w:val="auto"/>
          <w:sz w:val="18"/>
          <w:szCs w:val="18"/>
        </w:rPr>
      </w:pPr>
      <w:r>
        <w:rPr>
          <w:rFonts w:hint="eastAsia" w:hAnsi="宋体"/>
          <w:b/>
          <w:color w:val="auto"/>
          <w:sz w:val="18"/>
          <w:szCs w:val="18"/>
        </w:rPr>
        <w:t>（一）应用经济学基本概念、基本原理和基本分析方法</w:t>
      </w:r>
    </w:p>
    <w:p>
      <w:pPr>
        <w:pStyle w:val="10"/>
        <w:ind w:left="435" w:leftChars="207"/>
        <w:rPr>
          <w:rFonts w:hAnsi="宋体"/>
          <w:color w:val="auto"/>
          <w:sz w:val="18"/>
          <w:szCs w:val="18"/>
        </w:rPr>
      </w:pPr>
      <w:r>
        <w:rPr>
          <w:rFonts w:hint="eastAsia" w:hAnsi="宋体"/>
          <w:color w:val="auto"/>
          <w:sz w:val="18"/>
          <w:szCs w:val="18"/>
        </w:rPr>
        <w:t xml:space="preserve"> 考试内容</w:t>
      </w:r>
      <w:r>
        <w:rPr>
          <w:rFonts w:hint="eastAsia" w:hAnsi="宋体"/>
          <w:color w:val="auto"/>
          <w:sz w:val="18"/>
          <w:szCs w:val="18"/>
        </w:rPr>
        <w:cr/>
      </w:r>
      <w:r>
        <w:rPr>
          <w:rFonts w:hint="eastAsia" w:hAnsi="宋体"/>
          <w:color w:val="auto"/>
          <w:sz w:val="18"/>
          <w:szCs w:val="18"/>
        </w:rPr>
        <w:t>应用经济学的概念、研究对象、理论体系、研究方法、应用经济学的主体构成、价格理论、弹性理论、</w:t>
      </w:r>
      <w:r>
        <w:rPr>
          <w:rFonts w:hAnsi="宋体"/>
          <w:color w:val="auto"/>
          <w:sz w:val="18"/>
          <w:szCs w:val="18"/>
        </w:rPr>
        <w:t>效用</w:t>
      </w:r>
      <w:r>
        <w:rPr>
          <w:rFonts w:hint="eastAsia" w:hAnsi="宋体"/>
          <w:color w:val="auto"/>
          <w:sz w:val="18"/>
          <w:szCs w:val="18"/>
        </w:rPr>
        <w:t>论、生产理论、成本理论、产品市场的最优产量决策、要素市场定价、产权的形式（划分的标准及特点）、市场有效性的条件、政府的作用、国民收入的核算与收入决定理论、失业与通货膨胀理论、经济增长与经济周期理论。</w:t>
      </w:r>
    </w:p>
    <w:p>
      <w:pPr>
        <w:pStyle w:val="10"/>
        <w:ind w:firstLine="450" w:firstLineChars="250"/>
        <w:rPr>
          <w:rFonts w:hAnsi="宋体"/>
          <w:color w:val="auto"/>
          <w:sz w:val="18"/>
          <w:szCs w:val="18"/>
        </w:rPr>
      </w:pPr>
      <w:r>
        <w:rPr>
          <w:rFonts w:hint="eastAsia" w:hAnsi="宋体"/>
          <w:color w:val="auto"/>
          <w:sz w:val="18"/>
          <w:szCs w:val="18"/>
        </w:rPr>
        <w:t>考试要求</w:t>
      </w:r>
    </w:p>
    <w:p>
      <w:pPr>
        <w:pStyle w:val="10"/>
        <w:ind w:firstLine="450" w:firstLineChars="250"/>
        <w:rPr>
          <w:rFonts w:hAnsi="宋体" w:cs="宋体"/>
          <w:color w:val="auto"/>
        </w:rPr>
      </w:pPr>
      <w:r>
        <w:rPr>
          <w:rFonts w:hint="eastAsia" w:hAnsi="宋体"/>
          <w:color w:val="auto"/>
          <w:sz w:val="18"/>
          <w:szCs w:val="18"/>
        </w:rPr>
        <w:t>以上内容熟练掌握</w:t>
      </w:r>
    </w:p>
    <w:p>
      <w:pPr>
        <w:pStyle w:val="10"/>
        <w:ind w:firstLine="435"/>
        <w:rPr>
          <w:rFonts w:hAnsi="宋体"/>
          <w:b/>
          <w:color w:val="auto"/>
          <w:sz w:val="18"/>
          <w:szCs w:val="18"/>
        </w:rPr>
      </w:pPr>
      <w:r>
        <w:rPr>
          <w:rFonts w:hint="eastAsia" w:hAnsi="宋体"/>
          <w:b/>
          <w:color w:val="auto"/>
          <w:sz w:val="18"/>
          <w:szCs w:val="18"/>
        </w:rPr>
        <w:t>（二）现代金融理论与政策</w:t>
      </w:r>
    </w:p>
    <w:p>
      <w:pPr>
        <w:pStyle w:val="10"/>
        <w:ind w:firstLine="435"/>
        <w:rPr>
          <w:rFonts w:hAnsi="宋体"/>
          <w:color w:val="auto"/>
          <w:sz w:val="18"/>
          <w:szCs w:val="18"/>
        </w:rPr>
      </w:pPr>
      <w:r>
        <w:rPr>
          <w:rFonts w:hint="eastAsia" w:hAnsi="宋体"/>
          <w:color w:val="auto"/>
          <w:sz w:val="18"/>
          <w:szCs w:val="18"/>
        </w:rPr>
        <w:t>考试内容</w:t>
      </w:r>
    </w:p>
    <w:p>
      <w:pPr>
        <w:pStyle w:val="10"/>
        <w:ind w:firstLine="435"/>
        <w:rPr>
          <w:rFonts w:hAnsi="宋体"/>
          <w:color w:val="auto"/>
          <w:sz w:val="18"/>
          <w:szCs w:val="18"/>
        </w:rPr>
      </w:pPr>
      <w:r>
        <w:rPr>
          <w:rFonts w:hint="eastAsia" w:hAnsi="宋体"/>
          <w:color w:val="auto"/>
          <w:sz w:val="18"/>
          <w:szCs w:val="18"/>
        </w:rPr>
        <w:t>金融欺诈、</w:t>
      </w:r>
      <w:r>
        <w:rPr>
          <w:rFonts w:hAnsi="宋体"/>
          <w:color w:val="auto"/>
          <w:sz w:val="18"/>
          <w:szCs w:val="18"/>
        </w:rPr>
        <w:t>公开市场业务</w:t>
      </w:r>
      <w:r>
        <w:rPr>
          <w:rFonts w:hint="eastAsia" w:hAnsi="宋体"/>
          <w:color w:val="auto"/>
          <w:sz w:val="18"/>
          <w:szCs w:val="18"/>
        </w:rPr>
        <w:t>、利率市场化、金融市场形成的标志、投机与投资的区别、投机与赌博的区别、金融市场的广度与深度、金融监管、金融监管的目的、金融监管的方式、金融监管的对象与内容、黑钱、黑钱的需求与来源、洗钱、金融生态环境、边际消费倾向递减规律、资本边际效率递减规律、流动性偏好、金融的脆弱性、由50人成立的美国调查委员会形成的美国金融危机调查报告的结论。</w:t>
      </w:r>
    </w:p>
    <w:p>
      <w:pPr>
        <w:pStyle w:val="2"/>
        <w:rPr>
          <w:color w:val="auto"/>
          <w:sz w:val="18"/>
          <w:szCs w:val="18"/>
        </w:rPr>
      </w:pPr>
      <w:r>
        <w:rPr>
          <w:rFonts w:hint="eastAsia" w:hAnsi="宋体"/>
          <w:color w:val="auto"/>
          <w:sz w:val="18"/>
          <w:szCs w:val="18"/>
        </w:rPr>
        <w:br w:type="page"/>
      </w:r>
      <w:r>
        <w:rPr>
          <w:color w:val="auto"/>
          <w:szCs w:val="22"/>
        </w:rPr>
        <w:t xml:space="preserve"> </w:t>
      </w:r>
      <w:r>
        <w:rPr>
          <w:rFonts w:hint="eastAsia"/>
          <w:color w:val="auto"/>
        </w:rPr>
        <w:t>管理学</w:t>
      </w:r>
    </w:p>
    <w:p>
      <w:pPr>
        <w:pStyle w:val="3"/>
        <w:rPr>
          <w:color w:val="auto"/>
        </w:rPr>
      </w:pPr>
      <w:r>
        <w:rPr>
          <w:rFonts w:hint="eastAsia"/>
          <w:color w:val="auto"/>
        </w:rPr>
        <w:t>参考书目：</w:t>
      </w:r>
    </w:p>
    <w:p>
      <w:pPr>
        <w:ind w:firstLine="360" w:firstLineChars="200"/>
        <w:jc w:val="left"/>
        <w:rPr>
          <w:rFonts w:cs="Times New Roman"/>
          <w:color w:val="auto"/>
          <w:sz w:val="18"/>
          <w:szCs w:val="18"/>
        </w:rPr>
      </w:pPr>
      <w:r>
        <w:rPr>
          <w:rFonts w:hint="eastAsia" w:cs="Times New Roman"/>
          <w:color w:val="auto"/>
          <w:sz w:val="18"/>
          <w:szCs w:val="18"/>
        </w:rPr>
        <w:t>《管理学》周三多主编 高等教育出版社，</w:t>
      </w:r>
      <w:r>
        <w:rPr>
          <w:rFonts w:cs="Times New Roman"/>
          <w:color w:val="auto"/>
          <w:sz w:val="18"/>
          <w:szCs w:val="18"/>
        </w:rPr>
        <w:t>201</w:t>
      </w:r>
      <w:r>
        <w:rPr>
          <w:rFonts w:hint="eastAsia" w:cs="Times New Roman"/>
          <w:color w:val="auto"/>
          <w:sz w:val="18"/>
          <w:szCs w:val="18"/>
        </w:rPr>
        <w:t>8，第五版</w:t>
      </w:r>
    </w:p>
    <w:p>
      <w:pPr>
        <w:ind w:firstLine="360" w:firstLineChars="200"/>
        <w:rPr>
          <w:rFonts w:cs="Times New Roman"/>
          <w:color w:val="auto"/>
          <w:sz w:val="18"/>
          <w:szCs w:val="18"/>
        </w:rPr>
      </w:pPr>
      <w:r>
        <w:rPr>
          <w:rFonts w:hint="eastAsia" w:cs="Times New Roman"/>
          <w:color w:val="auto"/>
          <w:sz w:val="18"/>
          <w:szCs w:val="18"/>
        </w:rPr>
        <w:t>《管理学教程》戴淑芬主编</w:t>
      </w:r>
      <w:r>
        <w:rPr>
          <w:rFonts w:cs="Times New Roman"/>
          <w:color w:val="auto"/>
          <w:sz w:val="18"/>
          <w:szCs w:val="18"/>
        </w:rPr>
        <w:t xml:space="preserve"> </w:t>
      </w:r>
      <w:r>
        <w:rPr>
          <w:rFonts w:hint="eastAsia" w:cs="Times New Roman"/>
          <w:color w:val="auto"/>
          <w:sz w:val="18"/>
          <w:szCs w:val="18"/>
        </w:rPr>
        <w:t>北京大学出版社，</w:t>
      </w:r>
      <w:r>
        <w:rPr>
          <w:rFonts w:cs="Times New Roman"/>
          <w:color w:val="auto"/>
          <w:sz w:val="18"/>
          <w:szCs w:val="18"/>
        </w:rPr>
        <w:t>20</w:t>
      </w:r>
      <w:r>
        <w:rPr>
          <w:rFonts w:hint="eastAsia" w:cs="Times New Roman"/>
          <w:color w:val="auto"/>
          <w:sz w:val="18"/>
          <w:szCs w:val="18"/>
        </w:rPr>
        <w:t>13，第四版</w:t>
      </w:r>
    </w:p>
    <w:p>
      <w:pPr>
        <w:pStyle w:val="3"/>
        <w:rPr>
          <w:color w:val="auto"/>
        </w:rPr>
      </w:pPr>
      <w:r>
        <w:rPr>
          <w:rFonts w:hint="eastAsia"/>
          <w:color w:val="auto"/>
        </w:rPr>
        <w:t>一、考试目的与要求</w:t>
      </w:r>
    </w:p>
    <w:p>
      <w:pPr>
        <w:pStyle w:val="14"/>
        <w:ind w:left="420" w:firstLine="360"/>
        <w:rPr>
          <w:color w:val="auto"/>
          <w:sz w:val="18"/>
          <w:szCs w:val="18"/>
        </w:rPr>
      </w:pPr>
      <w:r>
        <w:rPr>
          <w:rFonts w:hint="eastAsia"/>
          <w:color w:val="auto"/>
          <w:sz w:val="18"/>
          <w:szCs w:val="18"/>
        </w:rPr>
        <w:t>通过管理学科目的考试，考察考生是否了解管理活动与管理理论的历史演变；是否理解管理环境研究的意义、内容与方法；是否掌握决策理论的发展、决策的程序和方法；是否掌握计划的制定与组织实施的技术与方法；是否理解组织设计和人员配备工作的任务、原则与组织的层级化、部门化设计的原理和方法，是否理解领导与激励的实质与原理，掌握激励和有效沟通的方法；是否了解控制工作的意义和过程、有效控制的标准。</w:t>
      </w:r>
    </w:p>
    <w:p>
      <w:pPr>
        <w:pStyle w:val="3"/>
        <w:rPr>
          <w:color w:val="auto"/>
        </w:rPr>
      </w:pPr>
      <w:r>
        <w:rPr>
          <w:rFonts w:hint="eastAsia"/>
          <w:color w:val="auto"/>
        </w:rPr>
        <w:t>二、试卷结构（满分10</w:t>
      </w:r>
      <w:r>
        <w:rPr>
          <w:color w:val="auto"/>
        </w:rPr>
        <w:t>0</w:t>
      </w:r>
      <w:r>
        <w:rPr>
          <w:rFonts w:hint="eastAsia"/>
          <w:color w:val="auto"/>
        </w:rPr>
        <w:t>分）</w:t>
      </w:r>
    </w:p>
    <w:p>
      <w:pPr>
        <w:autoSpaceDE w:val="0"/>
        <w:autoSpaceDN w:val="0"/>
        <w:adjustRightInd w:val="0"/>
        <w:jc w:val="left"/>
        <w:rPr>
          <w:rFonts w:ascii="宋体" w:cs="宋体"/>
          <w:color w:val="auto"/>
          <w:kern w:val="0"/>
          <w:sz w:val="18"/>
          <w:szCs w:val="18"/>
        </w:rPr>
      </w:pPr>
      <w:r>
        <w:rPr>
          <w:rFonts w:ascii="宋体" w:cs="宋体"/>
          <w:color w:val="auto"/>
          <w:kern w:val="0"/>
          <w:sz w:val="18"/>
          <w:szCs w:val="18"/>
        </w:rPr>
        <w:t xml:space="preserve">     </w:t>
      </w:r>
      <w:r>
        <w:rPr>
          <w:rFonts w:hint="eastAsia" w:ascii="宋体" w:cs="宋体"/>
          <w:color w:val="auto"/>
          <w:kern w:val="0"/>
          <w:sz w:val="18"/>
          <w:szCs w:val="18"/>
        </w:rPr>
        <w:t>题型比例：</w:t>
      </w:r>
    </w:p>
    <w:p>
      <w:pPr>
        <w:tabs>
          <w:tab w:val="left" w:pos="5359"/>
        </w:tabs>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1</w:t>
      </w:r>
      <w:r>
        <w:rPr>
          <w:rFonts w:hint="eastAsia" w:ascii="Times New Roman" w:hAnsi="Times New Roman" w:cs="Times New Roman"/>
          <w:color w:val="auto"/>
          <w:kern w:val="0"/>
          <w:sz w:val="18"/>
          <w:szCs w:val="18"/>
        </w:rPr>
        <w:t>．简</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答</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题</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约4</w:t>
      </w:r>
      <w:r>
        <w:rPr>
          <w:rFonts w:ascii="Times New Roman" w:hAnsi="Times New Roman" w:cs="Times New Roman"/>
          <w:color w:val="auto"/>
          <w:kern w:val="0"/>
          <w:sz w:val="18"/>
          <w:szCs w:val="18"/>
        </w:rPr>
        <w:t>0</w:t>
      </w:r>
      <w:r>
        <w:rPr>
          <w:rFonts w:hint="eastAsia" w:ascii="Times New Roman" w:hAnsi="Times New Roman" w:cs="Times New Roman"/>
          <w:color w:val="auto"/>
          <w:kern w:val="0"/>
          <w:sz w:val="18"/>
          <w:szCs w:val="18"/>
        </w:rPr>
        <w:t>分</w:t>
      </w:r>
      <w:r>
        <w:rPr>
          <w:rFonts w:ascii="Times New Roman" w:hAnsi="Times New Roman"/>
          <w:color w:val="auto"/>
          <w:kern w:val="0"/>
          <w:sz w:val="18"/>
          <w:szCs w:val="18"/>
        </w:rPr>
        <w:tab/>
      </w:r>
    </w:p>
    <w:p>
      <w:pPr>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2</w:t>
      </w:r>
      <w:r>
        <w:rPr>
          <w:rFonts w:hint="eastAsia" w:ascii="Times New Roman" w:hAnsi="Times New Roman" w:cs="Times New Roman"/>
          <w:color w:val="auto"/>
          <w:kern w:val="0"/>
          <w:sz w:val="18"/>
          <w:szCs w:val="18"/>
        </w:rPr>
        <w:t>．案</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例</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题</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约4</w:t>
      </w:r>
      <w:r>
        <w:rPr>
          <w:rFonts w:ascii="Times New Roman" w:hAnsi="Times New Roman" w:cs="Times New Roman"/>
          <w:color w:val="auto"/>
          <w:kern w:val="0"/>
          <w:sz w:val="18"/>
          <w:szCs w:val="18"/>
        </w:rPr>
        <w:t>0</w:t>
      </w:r>
      <w:r>
        <w:rPr>
          <w:rFonts w:hint="eastAsia" w:ascii="Times New Roman" w:hAnsi="Times New Roman" w:cs="Times New Roman"/>
          <w:color w:val="auto"/>
          <w:kern w:val="0"/>
          <w:sz w:val="18"/>
          <w:szCs w:val="18"/>
        </w:rPr>
        <w:t>分</w:t>
      </w:r>
    </w:p>
    <w:p>
      <w:pPr>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 xml:space="preserve"> </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3．计  算  题   约20分</w:t>
      </w:r>
    </w:p>
    <w:p>
      <w:pPr>
        <w:rPr>
          <w:rFonts w:ascii="宋体" w:cs="宋体"/>
          <w:color w:val="auto"/>
          <w:kern w:val="0"/>
          <w:sz w:val="18"/>
          <w:szCs w:val="18"/>
        </w:rPr>
      </w:pPr>
      <w:r>
        <w:rPr>
          <w:rStyle w:val="9"/>
          <w:rFonts w:hint="eastAsia"/>
          <w:color w:val="auto"/>
        </w:rPr>
        <w:t>三、考试内容与要求</w:t>
      </w:r>
      <w:r>
        <w:rPr>
          <w:rFonts w:hint="eastAsia" w:ascii="宋体" w:cs="宋体"/>
          <w:color w:val="auto"/>
          <w:kern w:val="0"/>
          <w:sz w:val="18"/>
          <w:szCs w:val="18"/>
        </w:rPr>
        <w:t>（这部分的结构可根据学科特点自行决定，能反映出需要一般了解和理解、主要掌握的内容和知识点即可）</w:t>
      </w:r>
    </w:p>
    <w:p>
      <w:pPr>
        <w:pStyle w:val="10"/>
        <w:ind w:firstLine="352" w:firstLineChars="196"/>
        <w:rPr>
          <w:rFonts w:hAnsi="宋体"/>
          <w:b/>
          <w:color w:val="auto"/>
          <w:sz w:val="18"/>
          <w:szCs w:val="18"/>
        </w:rPr>
      </w:pPr>
      <w:r>
        <w:rPr>
          <w:rFonts w:hAnsi="宋体"/>
          <w:color w:val="auto"/>
          <w:sz w:val="18"/>
          <w:szCs w:val="18"/>
        </w:rPr>
        <w:t xml:space="preserve"> </w:t>
      </w:r>
      <w:r>
        <w:rPr>
          <w:rFonts w:hint="eastAsia" w:hAnsi="宋体"/>
          <w:b/>
          <w:color w:val="auto"/>
          <w:sz w:val="18"/>
          <w:szCs w:val="18"/>
        </w:rPr>
        <w:t>考试内容：</w:t>
      </w:r>
      <w:r>
        <w:rPr>
          <w:rFonts w:hAnsi="宋体"/>
          <w:b/>
          <w:color w:val="auto"/>
          <w:sz w:val="18"/>
          <w:szCs w:val="18"/>
        </w:rPr>
        <w:t xml:space="preserve"> </w:t>
      </w:r>
    </w:p>
    <w:p>
      <w:pPr>
        <w:pStyle w:val="10"/>
        <w:ind w:firstLine="360" w:firstLineChars="200"/>
        <w:rPr>
          <w:rFonts w:hAnsi="宋体"/>
          <w:color w:val="auto"/>
          <w:sz w:val="18"/>
          <w:szCs w:val="18"/>
        </w:rPr>
      </w:pPr>
      <w:r>
        <w:rPr>
          <w:rFonts w:hint="eastAsia" w:hAnsi="宋体" w:cs="宋体"/>
          <w:color w:val="auto"/>
          <w:kern w:val="0"/>
          <w:sz w:val="18"/>
          <w:szCs w:val="18"/>
        </w:rPr>
        <w:t>管理活动与管理理论；管理环境研究；决策与计划；组织设计与人员配备；组织变革和组织文化；领导方式、激励和沟通；控制与控制工作。</w:t>
      </w:r>
    </w:p>
    <w:p>
      <w:pPr>
        <w:pStyle w:val="10"/>
        <w:ind w:firstLine="443" w:firstLineChars="245"/>
        <w:rPr>
          <w:rFonts w:hAnsi="宋体"/>
          <w:b/>
          <w:color w:val="auto"/>
          <w:sz w:val="18"/>
          <w:szCs w:val="18"/>
        </w:rPr>
      </w:pPr>
    </w:p>
    <w:p>
      <w:pPr>
        <w:pStyle w:val="10"/>
        <w:ind w:firstLine="443" w:firstLineChars="245"/>
        <w:rPr>
          <w:rFonts w:hAnsi="宋体"/>
          <w:b/>
          <w:color w:val="auto"/>
          <w:sz w:val="18"/>
          <w:szCs w:val="18"/>
        </w:rPr>
      </w:pPr>
      <w:r>
        <w:rPr>
          <w:rFonts w:hint="eastAsia" w:hAnsi="宋体"/>
          <w:b/>
          <w:color w:val="auto"/>
          <w:sz w:val="18"/>
          <w:szCs w:val="18"/>
        </w:rPr>
        <w:t>考试要求：</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1 </w:t>
      </w:r>
      <w:r>
        <w:rPr>
          <w:rFonts w:hint="eastAsia" w:ascii="Times New Roman" w:hAnsi="宋体" w:cs="Times New Roman"/>
          <w:color w:val="auto"/>
          <w:sz w:val="18"/>
          <w:szCs w:val="18"/>
        </w:rPr>
        <w:t>管理活动与管理理论</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了解管理的定义、属性和职能，掌握管理者的角色和技能，管理理论的形成和发展。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2 </w:t>
      </w:r>
      <w:r>
        <w:rPr>
          <w:rFonts w:hint="eastAsia" w:ascii="Times New Roman" w:hAnsi="宋体" w:cs="Times New Roman"/>
          <w:color w:val="auto"/>
          <w:sz w:val="18"/>
          <w:szCs w:val="18"/>
        </w:rPr>
        <w:t>管理环境研究</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了解管理环境研究的意义，掌握管理环境研究的内容和基本方法。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3</w:t>
      </w:r>
      <w:r>
        <w:rPr>
          <w:rFonts w:hint="eastAsia" w:ascii="Times New Roman" w:hAnsi="宋体" w:cs="Times New Roman"/>
          <w:color w:val="auto"/>
          <w:sz w:val="18"/>
          <w:szCs w:val="18"/>
        </w:rPr>
        <w:t>决策</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了解决策的原则、依据和类型，掌握决策理论的发展、决策的过程和基本方法。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4 </w:t>
      </w:r>
      <w:r>
        <w:rPr>
          <w:rFonts w:hint="eastAsia" w:ascii="Times New Roman" w:hAnsi="宋体" w:cs="Times New Roman"/>
          <w:color w:val="auto"/>
          <w:sz w:val="18"/>
          <w:szCs w:val="18"/>
        </w:rPr>
        <w:t>计划</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了解计划工作的性质和类型，掌握计划的组织实施中常涉及的基本方法</w:t>
      </w:r>
      <w:r>
        <w:rPr>
          <w:rFonts w:ascii="Times New Roman" w:hAnsi="Times New Roman" w:cs="Times New Roman"/>
          <w:color w:val="auto"/>
          <w:sz w:val="18"/>
          <w:szCs w:val="18"/>
        </w:rPr>
        <w:t>——</w:t>
      </w:r>
      <w:r>
        <w:rPr>
          <w:rFonts w:hint="eastAsia" w:ascii="Times New Roman" w:hAnsi="宋体" w:cs="Times New Roman"/>
          <w:color w:val="auto"/>
          <w:sz w:val="18"/>
          <w:szCs w:val="18"/>
        </w:rPr>
        <w:t>目标管理、滚动计划法、网络计划技术。</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5 </w:t>
      </w:r>
      <w:r>
        <w:rPr>
          <w:rFonts w:hint="eastAsia" w:ascii="Times New Roman" w:hAnsi="宋体" w:cs="Times New Roman"/>
          <w:color w:val="auto"/>
          <w:sz w:val="18"/>
          <w:szCs w:val="18"/>
        </w:rPr>
        <w:t>组织设计与人员配备</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了解组织设计的任务、原则和影响因素，了解人力资源管理的基本内容</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掌握组织部门化和层级化的相关理论，组织结构的各种类型及其特点。</w:t>
      </w:r>
    </w:p>
    <w:p>
      <w:pPr>
        <w:ind w:left="420" w:leftChars="200"/>
        <w:rPr>
          <w:rFonts w:ascii="宋体" w:cs="Arial"/>
          <w:color w:val="auto"/>
          <w:sz w:val="18"/>
          <w:szCs w:val="18"/>
        </w:rPr>
      </w:pPr>
      <w:r>
        <w:rPr>
          <w:rFonts w:ascii="Times New Roman" w:hAnsi="Times New Roman" w:cs="Times New Roman"/>
          <w:color w:val="auto"/>
          <w:sz w:val="18"/>
          <w:szCs w:val="18"/>
        </w:rPr>
        <w:t>6</w:t>
      </w:r>
      <w:r>
        <w:rPr>
          <w:rFonts w:hint="eastAsia" w:ascii="Times New Roman" w:hAnsi="宋体" w:cs="Times New Roman"/>
          <w:color w:val="auto"/>
          <w:sz w:val="18"/>
          <w:szCs w:val="18"/>
        </w:rPr>
        <w:t>组织变革和组织文化</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了解组织变革的动因，组织文化的特征和内容，掌握组织变革的过程，组织文化的功能及塑造途径。</w:t>
      </w:r>
    </w:p>
    <w:p>
      <w:pPr>
        <w:ind w:left="420" w:leftChars="200"/>
        <w:rPr>
          <w:rFonts w:ascii="Times New Roman" w:hAnsi="宋体" w:cs="Times New Roman"/>
          <w:color w:val="auto"/>
          <w:sz w:val="18"/>
          <w:szCs w:val="18"/>
        </w:rPr>
      </w:pPr>
      <w:r>
        <w:rPr>
          <w:rFonts w:ascii="Times New Roman" w:hAnsi="宋体" w:cs="Times New Roman"/>
          <w:color w:val="auto"/>
          <w:sz w:val="18"/>
          <w:szCs w:val="18"/>
        </w:rPr>
        <w:t xml:space="preserve">7 </w:t>
      </w:r>
      <w:r>
        <w:rPr>
          <w:rFonts w:hint="eastAsia" w:ascii="Times New Roman" w:hAnsi="宋体" w:cs="Times New Roman"/>
          <w:color w:val="auto"/>
          <w:sz w:val="18"/>
          <w:szCs w:val="18"/>
        </w:rPr>
        <w:t>领导方式</w:t>
      </w:r>
      <w:r>
        <w:rPr>
          <w:rFonts w:ascii="Times New Roman" w:hAnsi="宋体" w:cs="Times New Roman"/>
          <w:color w:val="auto"/>
          <w:sz w:val="18"/>
          <w:szCs w:val="18"/>
        </w:rPr>
        <w:t xml:space="preserve">   </w:t>
      </w:r>
      <w:r>
        <w:rPr>
          <w:rFonts w:hint="eastAsia" w:ascii="Times New Roman" w:hAnsi="宋体" w:cs="Times New Roman"/>
          <w:color w:val="auto"/>
          <w:sz w:val="18"/>
          <w:szCs w:val="18"/>
        </w:rPr>
        <w:t>理解领导的本质与作用，掌握领导者权力的来源，人性假设与领导方式理论。</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8 </w:t>
      </w:r>
      <w:r>
        <w:rPr>
          <w:rFonts w:hint="eastAsia" w:ascii="Times New Roman" w:hAnsi="宋体" w:cs="Times New Roman"/>
          <w:color w:val="auto"/>
          <w:sz w:val="18"/>
          <w:szCs w:val="18"/>
        </w:rPr>
        <w:t>激励和沟通</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了解激励的原理和一般形式，掌握激励的各种理论，了解沟通的类型和渠道，掌握有效沟通的方法。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9</w:t>
      </w:r>
      <w:r>
        <w:rPr>
          <w:rFonts w:hint="eastAsia" w:ascii="Times New Roman" w:hAnsi="宋体" w:cs="Times New Roman"/>
          <w:color w:val="auto"/>
          <w:sz w:val="18"/>
          <w:szCs w:val="18"/>
        </w:rPr>
        <w:t>控制</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了解控制的作用和方法，掌握控制的类型、过程及有效控制的特征。</w:t>
      </w:r>
    </w:p>
    <w:p>
      <w:pPr>
        <w:ind w:firstLine="309" w:firstLineChars="171"/>
        <w:rPr>
          <w:rFonts w:cs="宋体"/>
          <w:b/>
          <w:bCs/>
          <w:color w:val="auto"/>
          <w:sz w:val="18"/>
          <w:szCs w:val="18"/>
        </w:rPr>
      </w:pPr>
    </w:p>
    <w:p>
      <w:pPr>
        <w:pStyle w:val="2"/>
        <w:spacing w:line="240" w:lineRule="auto"/>
        <w:jc w:val="both"/>
        <w:rPr>
          <w:color w:val="auto"/>
          <w:sz w:val="18"/>
          <w:szCs w:val="18"/>
        </w:rPr>
      </w:pPr>
    </w:p>
    <w:p>
      <w:pPr>
        <w:pStyle w:val="2"/>
        <w:spacing w:line="240" w:lineRule="auto"/>
        <w:rPr>
          <w:rStyle w:val="8"/>
          <w:rFonts w:cs="黑体"/>
          <w:b/>
          <w:color w:val="auto"/>
          <w:szCs w:val="22"/>
        </w:rPr>
      </w:pPr>
      <w:r>
        <w:rPr>
          <w:rStyle w:val="8"/>
          <w:rFonts w:hint="eastAsia" w:cs="黑体"/>
          <w:b/>
          <w:color w:val="auto"/>
          <w:szCs w:val="22"/>
        </w:rPr>
        <w:t>会计硕士（专业学位）</w:t>
      </w:r>
    </w:p>
    <w:p>
      <w:pPr>
        <w:pStyle w:val="3"/>
        <w:rPr>
          <w:color w:val="auto"/>
        </w:rPr>
      </w:pPr>
      <w:r>
        <w:rPr>
          <w:rFonts w:hint="eastAsia"/>
          <w:color w:val="auto"/>
        </w:rPr>
        <w:t>参考书目：</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1.《中级财务会计》 刘永泽 东北财经大学出版社　</w:t>
      </w:r>
      <w:r>
        <w:rPr>
          <w:rFonts w:ascii="宋体" w:hAnsi="宋体"/>
          <w:color w:val="auto"/>
          <w:sz w:val="18"/>
          <w:szCs w:val="18"/>
        </w:rPr>
        <w:t>2021</w:t>
      </w:r>
      <w:r>
        <w:rPr>
          <w:rFonts w:hint="eastAsia" w:ascii="宋体" w:hAnsi="宋体"/>
          <w:color w:val="auto"/>
          <w:sz w:val="18"/>
          <w:szCs w:val="18"/>
        </w:rPr>
        <w:t>第七版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2.《成本会计》 丁元霖  立信会计出版社  201</w:t>
      </w:r>
      <w:r>
        <w:rPr>
          <w:rFonts w:ascii="宋体" w:hAnsi="宋体"/>
          <w:color w:val="auto"/>
          <w:sz w:val="18"/>
          <w:szCs w:val="18"/>
        </w:rPr>
        <w:t>7第四版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3.《管理会计》 陈昌龙  立信会计出版社 2016</w:t>
      </w:r>
    </w:p>
    <w:p>
      <w:pPr>
        <w:adjustRightInd w:val="0"/>
        <w:snapToGrid w:val="0"/>
        <w:ind w:firstLine="360" w:firstLineChars="200"/>
        <w:rPr>
          <w:color w:val="auto"/>
          <w:sz w:val="18"/>
          <w:szCs w:val="18"/>
        </w:rPr>
      </w:pPr>
      <w:r>
        <w:rPr>
          <w:rFonts w:hint="eastAsia" w:ascii="宋体" w:hAnsi="宋体"/>
          <w:color w:val="auto"/>
          <w:sz w:val="18"/>
          <w:szCs w:val="18"/>
        </w:rPr>
        <w:t>4.《财务管理学》 荆新 王化成  刘俊彦 中国人民大学出版社 2014 第六版；《财务管理学学习指导书》荆新 王化成 刘俊彦 中国人民大学出版社 2014  第六版。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5.</w:t>
      </w:r>
      <w:r>
        <w:rPr>
          <w:rFonts w:hint="eastAsia"/>
          <w:color w:val="auto"/>
          <w:sz w:val="18"/>
          <w:szCs w:val="18"/>
        </w:rPr>
        <w:t>《审计》 刘明辉 史德刚  东北财经大学出版社 201</w:t>
      </w:r>
      <w:r>
        <w:rPr>
          <w:color w:val="auto"/>
          <w:sz w:val="18"/>
          <w:szCs w:val="18"/>
        </w:rPr>
        <w:t xml:space="preserve">9 </w:t>
      </w:r>
      <w:r>
        <w:rPr>
          <w:rFonts w:hint="eastAsia"/>
          <w:color w:val="auto"/>
          <w:sz w:val="18"/>
          <w:szCs w:val="18"/>
        </w:rPr>
        <w:t>第七版；《审计习题与案例》 曲明，傅胜 东北财经大学出版社 201</w:t>
      </w:r>
      <w:r>
        <w:rPr>
          <w:color w:val="auto"/>
          <w:sz w:val="18"/>
          <w:szCs w:val="18"/>
        </w:rPr>
        <w:t>9</w:t>
      </w:r>
      <w:r>
        <w:rPr>
          <w:rFonts w:hint="eastAsia"/>
          <w:color w:val="auto"/>
          <w:sz w:val="18"/>
          <w:szCs w:val="18"/>
        </w:rPr>
        <w:t xml:space="preserve"> 第七版。</w:t>
      </w:r>
    </w:p>
    <w:p>
      <w:pPr>
        <w:pStyle w:val="3"/>
        <w:rPr>
          <w:color w:val="auto"/>
        </w:rPr>
      </w:pPr>
      <w:r>
        <w:rPr>
          <w:rFonts w:hint="eastAsia"/>
          <w:color w:val="auto"/>
        </w:rPr>
        <w:t>一、考试目的与要求</w:t>
      </w:r>
    </w:p>
    <w:p>
      <w:pPr>
        <w:pStyle w:val="16"/>
        <w:shd w:val="clear" w:color="auto" w:fill="FFFFFF"/>
        <w:spacing w:before="0" w:beforeAutospacing="0" w:after="0" w:afterAutospacing="0"/>
        <w:ind w:firstLine="643"/>
        <w:rPr>
          <w:color w:val="auto"/>
          <w:sz w:val="18"/>
          <w:szCs w:val="18"/>
        </w:rPr>
      </w:pPr>
      <w:r>
        <w:rPr>
          <w:rFonts w:hint="eastAsia"/>
          <w:color w:val="auto"/>
          <w:sz w:val="18"/>
          <w:szCs w:val="18"/>
        </w:rPr>
        <w:t>测试考生掌握</w:t>
      </w:r>
      <w:r>
        <w:rPr>
          <w:color w:val="auto"/>
          <w:sz w:val="18"/>
          <w:szCs w:val="18"/>
        </w:rPr>
        <w:t>企业财务会计</w:t>
      </w:r>
      <w:r>
        <w:rPr>
          <w:rFonts w:hint="eastAsia"/>
          <w:color w:val="auto"/>
          <w:sz w:val="18"/>
          <w:szCs w:val="18"/>
        </w:rPr>
        <w:t>要素的确认、计量、记录和报告的基本方法；掌握成本计算程序、方法和账务处理以及成本分析与管理的基本方法；掌握企业财务管理的基本概念、基本原理，财务分析、投融资、资本成本与资本结构和营运资金管理的方法以及股利分配的理论与政策；掌握本量利分析和企业预算编制的基本方法，企业责任会计的基本概念和责任考核的基本方法；掌握审计的基本概念、审计原理、程序和方法。</w:t>
      </w:r>
    </w:p>
    <w:p>
      <w:pPr>
        <w:pStyle w:val="3"/>
        <w:rPr>
          <w:color w:val="auto"/>
        </w:rPr>
      </w:pPr>
      <w:r>
        <w:rPr>
          <w:rFonts w:hint="eastAsia"/>
          <w:color w:val="auto"/>
        </w:rPr>
        <w:t>二、试卷结构（满分100分）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内容比例：</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财务会计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财务管理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成本与管理会计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审计            约25%</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题型比例：</w:t>
      </w:r>
    </w:p>
    <w:p>
      <w:pPr>
        <w:autoSpaceDE w:val="0"/>
        <w:autoSpaceDN w:val="0"/>
        <w:adjustRightInd w:val="0"/>
        <w:jc w:val="left"/>
        <w:rPr>
          <w:rFonts w:ascii="宋体" w:cs="宋体"/>
          <w:color w:val="auto"/>
          <w:kern w:val="0"/>
          <w:sz w:val="18"/>
          <w:szCs w:val="18"/>
        </w:rPr>
      </w:pPr>
      <w:r>
        <w:rPr>
          <w:rFonts w:hint="eastAsia" w:ascii="Times New Roman" w:hAnsi="Times New Roman"/>
          <w:color w:val="auto"/>
          <w:kern w:val="0"/>
          <w:sz w:val="18"/>
          <w:szCs w:val="18"/>
        </w:rPr>
        <w:t xml:space="preserve">    </w:t>
      </w:r>
      <w:r>
        <w:rPr>
          <w:rFonts w:ascii="Times New Roman" w:hAnsi="Times New Roman"/>
          <w:color w:val="auto"/>
          <w:kern w:val="0"/>
          <w:sz w:val="18"/>
          <w:szCs w:val="18"/>
        </w:rPr>
        <w:t>1</w:t>
      </w:r>
      <w:r>
        <w:rPr>
          <w:rFonts w:hint="eastAsia" w:ascii="宋体" w:cs="宋体"/>
          <w:color w:val="auto"/>
          <w:kern w:val="0"/>
          <w:sz w:val="18"/>
          <w:szCs w:val="18"/>
        </w:rPr>
        <w:t>.单项选择题    约10分</w:t>
      </w:r>
    </w:p>
    <w:p>
      <w:pPr>
        <w:autoSpaceDE w:val="0"/>
        <w:autoSpaceDN w:val="0"/>
        <w:adjustRightInd w:val="0"/>
        <w:ind w:firstLine="360"/>
        <w:jc w:val="left"/>
        <w:rPr>
          <w:rFonts w:ascii="宋体" w:cs="宋体"/>
          <w:color w:val="auto"/>
          <w:kern w:val="0"/>
          <w:sz w:val="18"/>
          <w:szCs w:val="18"/>
        </w:rPr>
      </w:pPr>
      <w:r>
        <w:rPr>
          <w:rFonts w:hint="eastAsia" w:ascii="宋体" w:cs="宋体"/>
          <w:color w:val="auto"/>
          <w:kern w:val="0"/>
          <w:sz w:val="18"/>
          <w:szCs w:val="18"/>
        </w:rPr>
        <w:t>2.多项选择题    约20分</w:t>
      </w:r>
    </w:p>
    <w:p>
      <w:pPr>
        <w:autoSpaceDE w:val="0"/>
        <w:autoSpaceDN w:val="0"/>
        <w:adjustRightInd w:val="0"/>
        <w:ind w:firstLine="360"/>
        <w:jc w:val="left"/>
        <w:rPr>
          <w:rFonts w:ascii="宋体" w:cs="宋体"/>
          <w:color w:val="auto"/>
          <w:kern w:val="0"/>
          <w:sz w:val="18"/>
          <w:szCs w:val="18"/>
        </w:rPr>
      </w:pPr>
      <w:r>
        <w:rPr>
          <w:rFonts w:hint="eastAsia" w:ascii="宋体" w:cs="宋体"/>
          <w:color w:val="auto"/>
          <w:kern w:val="0"/>
          <w:sz w:val="18"/>
          <w:szCs w:val="18"/>
        </w:rPr>
        <w:t>3.简答题        约10分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 xml:space="preserve">    4.账务处理题    约25分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 xml:space="preserve">    5.计算分析题   约35分</w:t>
      </w:r>
    </w:p>
    <w:p>
      <w:pPr>
        <w:pStyle w:val="10"/>
        <w:ind w:firstLine="361" w:firstLineChars="200"/>
        <w:rPr>
          <w:rFonts w:ascii="ˎ̥" w:hAnsi="ˎ̥" w:cs="宋体"/>
          <w:b/>
          <w:color w:val="auto"/>
          <w:sz w:val="18"/>
          <w:szCs w:val="18"/>
        </w:rPr>
      </w:pPr>
    </w:p>
    <w:p>
      <w:pPr>
        <w:pStyle w:val="10"/>
        <w:ind w:firstLine="361" w:firstLineChars="200"/>
        <w:rPr>
          <w:rFonts w:hAnsi="宋体"/>
          <w:color w:val="auto"/>
          <w:sz w:val="18"/>
          <w:szCs w:val="18"/>
        </w:rPr>
      </w:pPr>
      <w:r>
        <w:rPr>
          <w:rFonts w:hint="eastAsia" w:ascii="ˎ̥" w:hAnsi="ˎ̥" w:cs="宋体"/>
          <w:b/>
          <w:color w:val="auto"/>
          <w:sz w:val="18"/>
          <w:szCs w:val="18"/>
        </w:rPr>
        <w:t xml:space="preserve">   </w:t>
      </w:r>
      <w:r>
        <w:rPr>
          <w:rFonts w:hint="eastAsia" w:ascii="ˎ̥" w:hAnsi="ˎ̥" w:cs="宋体"/>
          <w:b/>
          <w:color w:val="auto"/>
          <w:szCs w:val="21"/>
        </w:rPr>
        <w:t xml:space="preserve"> </w:t>
      </w:r>
      <w:r>
        <w:rPr>
          <w:rFonts w:hint="eastAsia" w:hAnsi="宋体" w:cs="宋体"/>
          <w:b/>
          <w:color w:val="auto"/>
          <w:szCs w:val="21"/>
        </w:rPr>
        <w:t xml:space="preserve"> </w:t>
      </w:r>
      <w:r>
        <w:rPr>
          <w:rFonts w:hint="eastAsia" w:hAnsi="宋体"/>
          <w:b/>
          <w:bCs/>
          <w:color w:val="auto"/>
          <w:szCs w:val="21"/>
        </w:rPr>
        <w:t>第一部分   财务会计</w:t>
      </w:r>
      <w:r>
        <w:rPr>
          <w:rFonts w:hint="eastAsia" w:hAnsi="宋体"/>
          <w:color w:val="auto"/>
          <w:szCs w:val="21"/>
        </w:rPr>
        <w:t xml:space="preserve"> </w:t>
      </w: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财务会计的目标；会计基本假设与会计确认与计量；会计信息质量要求；财务报告要素的内容。</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1.了解财务会计的目标；</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2.掌握会计基本假设；</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3.掌握会计确认基础和计量属性；</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4.掌握会计信息质量要求和财务报告要素。</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（二）货币资金</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现金的核算与管理；银行存款的核算与管理；其他货币资金的核算与管理</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1.了解现金的使用范围与库存现金限额；</w:t>
      </w:r>
    </w:p>
    <w:p>
      <w:pPr>
        <w:pStyle w:val="10"/>
        <w:adjustRightInd w:val="0"/>
        <w:snapToGrid w:val="0"/>
        <w:ind w:left="360"/>
        <w:rPr>
          <w:rFonts w:hAnsi="宋体"/>
          <w:color w:val="auto"/>
          <w:sz w:val="18"/>
          <w:szCs w:val="18"/>
        </w:rPr>
      </w:pPr>
      <w:r>
        <w:rPr>
          <w:rFonts w:hint="eastAsia" w:hAnsi="宋体"/>
          <w:color w:val="auto"/>
          <w:sz w:val="18"/>
          <w:szCs w:val="18"/>
        </w:rPr>
        <w:t>2.掌握现金总分类核算、序时核算和现金清查的会计处理；</w:t>
      </w:r>
    </w:p>
    <w:p>
      <w:pPr>
        <w:pStyle w:val="10"/>
        <w:adjustRightInd w:val="0"/>
        <w:snapToGrid w:val="0"/>
        <w:ind w:left="360"/>
        <w:rPr>
          <w:rFonts w:hAnsi="宋体"/>
          <w:color w:val="auto"/>
          <w:sz w:val="18"/>
          <w:szCs w:val="18"/>
        </w:rPr>
      </w:pPr>
      <w:r>
        <w:rPr>
          <w:rFonts w:hint="eastAsia" w:hAnsi="宋体"/>
          <w:color w:val="auto"/>
          <w:sz w:val="18"/>
          <w:szCs w:val="18"/>
        </w:rPr>
        <w:t>3.掌握银行存款余额调节表的编制；</w:t>
      </w:r>
    </w:p>
    <w:p>
      <w:pPr>
        <w:pStyle w:val="10"/>
        <w:adjustRightInd w:val="0"/>
        <w:snapToGrid w:val="0"/>
        <w:ind w:left="360"/>
        <w:rPr>
          <w:rFonts w:hAnsi="宋体"/>
          <w:color w:val="auto"/>
          <w:sz w:val="18"/>
          <w:szCs w:val="18"/>
        </w:rPr>
      </w:pPr>
      <w:r>
        <w:rPr>
          <w:rFonts w:hint="eastAsia" w:hAnsi="宋体"/>
          <w:color w:val="auto"/>
          <w:sz w:val="18"/>
          <w:szCs w:val="18"/>
        </w:rPr>
        <w:t>4.了解银行转账结算的方式；</w:t>
      </w:r>
    </w:p>
    <w:p>
      <w:pPr>
        <w:pStyle w:val="10"/>
        <w:adjustRightInd w:val="0"/>
        <w:snapToGrid w:val="0"/>
        <w:ind w:left="360"/>
        <w:rPr>
          <w:rFonts w:hAnsi="宋体"/>
          <w:color w:val="auto"/>
          <w:sz w:val="18"/>
          <w:szCs w:val="18"/>
        </w:rPr>
      </w:pPr>
      <w:r>
        <w:rPr>
          <w:rFonts w:hint="eastAsia" w:hAnsi="宋体"/>
          <w:color w:val="auto"/>
          <w:sz w:val="18"/>
          <w:szCs w:val="18"/>
        </w:rPr>
        <w:t>5.掌握其他货币资金的内容和会计处理。</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（三）金融资产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金融资产的分类；金融资产的初始计量和后续计量的会计处理；金融资产减值及其处置的会计处理。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1.了解金融资产的分类；</w:t>
      </w:r>
      <w:r>
        <w:rPr>
          <w:rFonts w:ascii="宋体" w:hAnsi="宋体" w:cs="宋体"/>
          <w:color w:val="auto"/>
          <w:kern w:val="0"/>
          <w:sz w:val="18"/>
          <w:szCs w:val="18"/>
        </w:rPr>
        <w:t xml:space="preserve">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2.掌握金融资产的初始计量和后续计量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3.掌握金融资产减值及其处置的会计处理。</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（四）存货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存货的概念及其特征；存货的初始计量；发出存货的计量；存货按实际成本和计划成本计价的会计处理；存货可变现净值的确定及存货减值的会计处理。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1.了解存货的概念及其特征；</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2.掌握外购存货和委托加工存货的初始计量；</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3.掌握发出存货的计价方法；</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4.掌握存货按实际成本和计划成本计价的会计处理；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5.掌握存货可变现净值的确定及存货减值的会计处理。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（五）固定资产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固定资产的概念与分类；固定资产的初始计量；固定资产的后续计量；固定资产处置。</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1.了解固定资产的概念与分类；</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2.掌握不同方式下取得固定资产的会计处理；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3.掌握固定资产折旧的范围、折旧方法及会计处理；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4.掌握固定资产处置、固定资产报废、毁损及固定资产盘亏的会计处理。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（六）无形资产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无形资产的确认和初始计量；内部研究开发费用的确认与计量；无形资产的后续计量；无形资产的处置。</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1.了解无形资产的确认和初始计量；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2.掌握内部研究开发费用的确认与计量；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3.掌握无形资产的后续计量；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4.掌握无形资产的处置。</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（七）负债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负债的定义、特征和分类；流动负债的账务处理；非流动负债的内容。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1.了解负债的定义、特征和分类；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2.掌握流动负债的账务处理；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3.了解非流动负债的内容。</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（八）所有者权益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所有者权益的含义及构成；实收资本与其他权益工具的会计处理；资本公积、留存收益的构成内容及会计处理。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1.了解所有者权益的含义及构成；</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2.掌握实收资本的会计处理；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3.掌握资本公积、留存收益的构成内容及会计处理。</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（九）收入、费用和利润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收入的定义和分类；收入确认与计量的基本方法；费用的定义及内容；利润的定义与构成；利润的结转和分配。</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1.了解收入的定义和分类；</w:t>
      </w:r>
    </w:p>
    <w:p>
      <w:pPr>
        <w:pStyle w:val="10"/>
        <w:adjustRightInd w:val="0"/>
        <w:snapToGrid w:val="0"/>
        <w:ind w:left="360"/>
        <w:rPr>
          <w:rFonts w:hAnsi="宋体" w:cs="宋体"/>
          <w:color w:val="auto"/>
          <w:kern w:val="0"/>
          <w:sz w:val="18"/>
          <w:szCs w:val="18"/>
        </w:rPr>
      </w:pPr>
      <w:r>
        <w:rPr>
          <w:rFonts w:hint="eastAsia" w:hAnsi="宋体" w:cs="宋体"/>
          <w:color w:val="auto"/>
          <w:kern w:val="0"/>
          <w:sz w:val="18"/>
          <w:szCs w:val="18"/>
        </w:rPr>
        <w:t>2.了解收入确认与计量的基本方法；</w:t>
      </w:r>
    </w:p>
    <w:p>
      <w:pPr>
        <w:pStyle w:val="10"/>
        <w:adjustRightInd w:val="0"/>
        <w:snapToGrid w:val="0"/>
        <w:ind w:left="360"/>
        <w:rPr>
          <w:rFonts w:hAnsi="宋体" w:cs="宋体"/>
          <w:color w:val="auto"/>
          <w:kern w:val="0"/>
          <w:sz w:val="18"/>
          <w:szCs w:val="18"/>
        </w:rPr>
      </w:pPr>
      <w:r>
        <w:rPr>
          <w:rFonts w:hint="eastAsia" w:hAnsi="宋体" w:cs="宋体"/>
          <w:color w:val="auto"/>
          <w:kern w:val="0"/>
          <w:sz w:val="18"/>
          <w:szCs w:val="18"/>
        </w:rPr>
        <w:t>3.掌握销售折扣、折让及退回的会计处理；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4.了解费用的定义；</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5.掌握期间费用的内容及会计处理；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6.了解利润的定义与构成；</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7.掌握营业利润、利润总额、净利润的计算；</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8.掌握利润分配的会计处理。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（十）财务报告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财务报表的种类；各种财务报表的作用；资产负债表和利润表的含义、列报及其编制。</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1.了解财务报表的种类、各种财务报表的作用；</w:t>
      </w:r>
    </w:p>
    <w:p>
      <w:pPr>
        <w:pStyle w:val="10"/>
        <w:adjustRightInd w:val="0"/>
        <w:snapToGrid w:val="0"/>
        <w:ind w:firstLine="360" w:firstLineChars="200"/>
        <w:rPr>
          <w:color w:val="auto"/>
          <w:kern w:val="0"/>
          <w:sz w:val="18"/>
          <w:szCs w:val="18"/>
        </w:rPr>
      </w:pPr>
      <w:r>
        <w:rPr>
          <w:rFonts w:hint="eastAsia"/>
          <w:color w:val="auto"/>
          <w:kern w:val="0"/>
          <w:sz w:val="18"/>
          <w:szCs w:val="18"/>
        </w:rPr>
        <w:t>2.掌握资产负债表、利润表的含义、列报及其编制。</w:t>
      </w:r>
    </w:p>
    <w:p>
      <w:pPr>
        <w:pStyle w:val="10"/>
        <w:adjustRightInd w:val="0"/>
        <w:snapToGrid w:val="0"/>
        <w:ind w:firstLine="422" w:firstLineChars="200"/>
        <w:rPr>
          <w:rFonts w:ascii="ˎ̥" w:hAnsi="ˎ̥" w:cs="宋体"/>
          <w:b/>
          <w:color w:val="auto"/>
          <w:szCs w:val="21"/>
        </w:rPr>
      </w:pPr>
    </w:p>
    <w:p>
      <w:pPr>
        <w:pStyle w:val="10"/>
        <w:ind w:firstLine="422" w:firstLineChars="200"/>
        <w:rPr>
          <w:rFonts w:ascii="ˎ̥" w:hAnsi="ˎ̥" w:cs="宋体"/>
          <w:b/>
          <w:color w:val="auto"/>
          <w:szCs w:val="21"/>
        </w:rPr>
      </w:pPr>
      <w:r>
        <w:rPr>
          <w:rFonts w:hint="eastAsia" w:ascii="ˎ̥" w:hAnsi="ˎ̥" w:cs="宋体"/>
          <w:b/>
          <w:color w:val="auto"/>
          <w:szCs w:val="21"/>
        </w:rPr>
        <w:t xml:space="preserve">第二部分  财务管理 </w:t>
      </w:r>
    </w:p>
    <w:p>
      <w:pPr>
        <w:pStyle w:val="10"/>
        <w:ind w:firstLine="422" w:firstLineChars="200"/>
        <w:rPr>
          <w:rFonts w:ascii="ˎ̥" w:hAnsi="ˎ̥" w:cs="宋体"/>
          <w:b/>
          <w:color w:val="auto"/>
          <w:szCs w:val="21"/>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财务管理、企业财务活动、企业财务关系的概念；财务管理目标；财务管理环境</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rPr>
          <w:rFonts w:ascii="宋体" w:hAnsi="宋体"/>
          <w:color w:val="auto"/>
          <w:sz w:val="18"/>
          <w:szCs w:val="18"/>
        </w:rPr>
      </w:pPr>
      <w:r>
        <w:rPr>
          <w:rFonts w:hint="eastAsia" w:ascii="宋体" w:hAnsi="宋体"/>
          <w:color w:val="auto"/>
          <w:sz w:val="18"/>
          <w:szCs w:val="18"/>
        </w:rPr>
        <w:t xml:space="preserve">    1.理解财务管理的概念；</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2.掌握财务管理目标的主要观点</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3.了解财务管理的环境。</w:t>
      </w:r>
    </w:p>
    <w:p>
      <w:pPr>
        <w:adjustRightInd w:val="0"/>
        <w:snapToGrid w:val="0"/>
        <w:ind w:firstLine="360" w:firstLineChars="200"/>
        <w:rPr>
          <w:rFonts w:ascii="宋体"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（二）财务管理的价值观念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货币时间价值的概念；复利终值与现值、年金终值与现值的计算；风险与报酬的计算及资本资产定价模型</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424" w:firstLineChars="236"/>
        <w:rPr>
          <w:rFonts w:ascii="宋体" w:hAnsi="宋体"/>
          <w:color w:val="auto"/>
          <w:sz w:val="18"/>
          <w:szCs w:val="18"/>
        </w:rPr>
      </w:pPr>
      <w:r>
        <w:rPr>
          <w:rFonts w:hint="eastAsia" w:ascii="宋体" w:hAnsi="宋体"/>
          <w:color w:val="auto"/>
          <w:sz w:val="18"/>
          <w:szCs w:val="18"/>
        </w:rPr>
        <w:t>1.掌握货币时间价值的概念、复利终值与现值、年金终值与现值的计算方法</w:t>
      </w:r>
      <w:r>
        <w:rPr>
          <w:rFonts w:hint="eastAsia" w:hAnsi="宋体"/>
          <w:color w:val="auto"/>
          <w:sz w:val="18"/>
          <w:szCs w:val="18"/>
        </w:rPr>
        <w:t>；</w:t>
      </w:r>
    </w:p>
    <w:p>
      <w:pPr>
        <w:adjustRightInd w:val="0"/>
        <w:snapToGrid w:val="0"/>
        <w:ind w:firstLine="424" w:firstLineChars="236"/>
        <w:rPr>
          <w:rFonts w:ascii="宋体" w:hAnsi="宋体"/>
          <w:color w:val="auto"/>
          <w:sz w:val="18"/>
          <w:szCs w:val="18"/>
        </w:rPr>
      </w:pPr>
      <w:r>
        <w:rPr>
          <w:rFonts w:hint="eastAsia" w:ascii="宋体" w:hAnsi="宋体"/>
          <w:color w:val="auto"/>
          <w:sz w:val="18"/>
          <w:szCs w:val="18"/>
        </w:rPr>
        <w:t>2.掌握风险与报酬的概念、计算及资本资产定价模型。</w:t>
      </w:r>
    </w:p>
    <w:p>
      <w:pPr>
        <w:adjustRightInd w:val="0"/>
        <w:snapToGrid w:val="0"/>
        <w:ind w:firstLine="424" w:firstLineChars="236"/>
        <w:rPr>
          <w:rFonts w:ascii="宋体"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（三）财务分析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财务分析的主要内容和方法；财务比率的计算；上市公司财务分析。</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1.理解不同的会计信息使用者进行财务分析的不同目的；</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2.掌握财务分析的内容和方法；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3.掌握各种财务比率的计算方法</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4.了解财务分析的比较分析法；</w:t>
      </w:r>
    </w:p>
    <w:p>
      <w:pPr>
        <w:pStyle w:val="10"/>
        <w:adjustRightInd w:val="0"/>
        <w:snapToGrid w:val="0"/>
        <w:ind w:firstLine="360" w:firstLineChars="200"/>
        <w:rPr>
          <w:rFonts w:hAnsi="宋体"/>
          <w:color w:val="auto"/>
          <w:sz w:val="18"/>
          <w:szCs w:val="18"/>
        </w:rPr>
      </w:pPr>
      <w:r>
        <w:rPr>
          <w:rFonts w:hint="eastAsia" w:hAnsi="宋体"/>
          <w:color w:val="auto"/>
          <w:sz w:val="18"/>
          <w:szCs w:val="18"/>
        </w:rPr>
        <w:t>5.了解杜邦分析法。</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（四）长期筹资管理   </w:t>
      </w:r>
    </w:p>
    <w:p>
      <w:pPr>
        <w:adjustRightInd w:val="0"/>
        <w:snapToGrid w:val="0"/>
        <w:ind w:firstLine="360" w:firstLineChars="200"/>
        <w:rPr>
          <w:rFonts w:hAnsi="宋体"/>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w:t>
      </w:r>
      <w:r>
        <w:rPr>
          <w:rFonts w:hint="eastAsia" w:ascii="宋体"/>
          <w:color w:val="auto"/>
          <w:sz w:val="18"/>
          <w:szCs w:val="18"/>
        </w:rPr>
        <w:t>长期筹资的概念、动机、原则、渠道和类型</w:t>
      </w:r>
      <w:r>
        <w:rPr>
          <w:rFonts w:hint="eastAsia"/>
          <w:color w:val="auto"/>
          <w:sz w:val="18"/>
          <w:szCs w:val="18"/>
        </w:rPr>
        <w:t>；</w:t>
      </w:r>
      <w:r>
        <w:rPr>
          <w:rFonts w:hint="eastAsia" w:ascii="宋体"/>
          <w:color w:val="auto"/>
          <w:sz w:val="18"/>
          <w:szCs w:val="18"/>
        </w:rPr>
        <w:t>普通股的概念、特点</w:t>
      </w:r>
      <w:r>
        <w:rPr>
          <w:rFonts w:hint="eastAsia"/>
          <w:color w:val="auto"/>
          <w:sz w:val="18"/>
          <w:szCs w:val="18"/>
        </w:rPr>
        <w:t>；长期借款的种类、银行借款的信用条件，长期借款筹资的优缺点；</w:t>
      </w:r>
      <w:r>
        <w:rPr>
          <w:rFonts w:hint="eastAsia" w:hAnsi="宋体"/>
          <w:color w:val="auto"/>
          <w:sz w:val="18"/>
          <w:szCs w:val="18"/>
        </w:rPr>
        <w:t>债券发行价格的决定因素、债券发行价格的计算、债券筹资的优缺点；融资租赁的概念、种类，融资租赁筹资的优缺点。</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1.理解长期筹资的概念、动机、原则、渠道和类型</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2.掌握普通股的特点，理解普通股筹资的优缺点</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3.掌握长期借款的种类，理解长期借款筹资的优缺点；</w:t>
      </w:r>
    </w:p>
    <w:p>
      <w:pPr>
        <w:pStyle w:val="10"/>
        <w:adjustRightInd w:val="0"/>
        <w:snapToGrid w:val="0"/>
        <w:ind w:firstLine="360" w:firstLineChars="200"/>
        <w:rPr>
          <w:rFonts w:hAnsi="宋体"/>
          <w:color w:val="auto"/>
          <w:sz w:val="18"/>
          <w:szCs w:val="18"/>
        </w:rPr>
      </w:pPr>
      <w:r>
        <w:rPr>
          <w:rFonts w:hint="eastAsia" w:hAnsi="宋体"/>
          <w:color w:val="auto"/>
          <w:sz w:val="18"/>
          <w:szCs w:val="18"/>
        </w:rPr>
        <w:t>4.掌握债券的种类、债券发行价格、债券的信用等级，理解债券筹资的优缺点；</w:t>
      </w:r>
    </w:p>
    <w:p>
      <w:pPr>
        <w:pStyle w:val="10"/>
        <w:adjustRightInd w:val="0"/>
        <w:snapToGrid w:val="0"/>
        <w:ind w:firstLine="360" w:firstLineChars="200"/>
        <w:rPr>
          <w:rFonts w:hAnsi="宋体"/>
          <w:color w:val="auto"/>
          <w:sz w:val="18"/>
          <w:szCs w:val="18"/>
        </w:rPr>
      </w:pPr>
      <w:r>
        <w:rPr>
          <w:rFonts w:hint="eastAsia" w:hAnsi="宋体"/>
          <w:color w:val="auto"/>
          <w:sz w:val="18"/>
          <w:szCs w:val="18"/>
        </w:rPr>
        <w:t>5.掌握融资租赁的种类、融资租赁租金的测算方法，理解融资租赁筹资的优缺点。</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（五）资本成本与资本结构</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资本结构的概念；资本成本的计算；财务杠杆、经营杠杆和总杠杆系数的计算</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pStyle w:val="10"/>
        <w:adjustRightInd w:val="0"/>
        <w:snapToGrid w:val="0"/>
        <w:ind w:firstLine="360" w:firstLineChars="200"/>
        <w:rPr>
          <w:rFonts w:hAnsi="宋体"/>
          <w:color w:val="auto"/>
          <w:sz w:val="18"/>
          <w:szCs w:val="18"/>
        </w:rPr>
      </w:pPr>
      <w:r>
        <w:rPr>
          <w:rFonts w:hint="eastAsia" w:hAnsi="宋体"/>
          <w:color w:val="auto"/>
          <w:sz w:val="18"/>
          <w:szCs w:val="18"/>
        </w:rPr>
        <w:t>1.理解资本结构的概念、资本结构的意义；</w:t>
      </w:r>
    </w:p>
    <w:p>
      <w:pPr>
        <w:pStyle w:val="10"/>
        <w:adjustRightInd w:val="0"/>
        <w:snapToGrid w:val="0"/>
        <w:ind w:firstLine="360" w:firstLineChars="200"/>
        <w:rPr>
          <w:rFonts w:hAnsi="宋体"/>
          <w:color w:val="auto"/>
          <w:sz w:val="18"/>
          <w:szCs w:val="18"/>
        </w:rPr>
      </w:pPr>
      <w:r>
        <w:rPr>
          <w:rFonts w:hint="eastAsia" w:hAnsi="宋体"/>
          <w:color w:val="auto"/>
          <w:sz w:val="18"/>
          <w:szCs w:val="18"/>
        </w:rPr>
        <w:t>2.了解资本结构的主要理论观点；</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3.掌握个别资本成本率和综合资本成本率的测算方法；</w:t>
      </w:r>
    </w:p>
    <w:p>
      <w:pPr>
        <w:pStyle w:val="10"/>
        <w:adjustRightInd w:val="0"/>
        <w:snapToGrid w:val="0"/>
        <w:ind w:firstLine="360" w:firstLineChars="200"/>
        <w:rPr>
          <w:rFonts w:hAnsi="宋体"/>
          <w:color w:val="auto"/>
          <w:sz w:val="18"/>
          <w:szCs w:val="18"/>
        </w:rPr>
      </w:pPr>
      <w:r>
        <w:rPr>
          <w:rFonts w:hint="eastAsia" w:hAnsi="宋体"/>
          <w:color w:val="auto"/>
          <w:sz w:val="18"/>
          <w:szCs w:val="18"/>
        </w:rPr>
        <w:t>4.掌握财务杠杆、经营杠杆和总杠杆系数的测算方法。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（六）投资管理    </w:t>
      </w:r>
    </w:p>
    <w:p>
      <w:pPr>
        <w:pStyle w:val="10"/>
        <w:adjustRightInd w:val="0"/>
        <w:snapToGrid w:val="0"/>
        <w:ind w:firstLine="363" w:firstLineChars="202"/>
        <w:rPr>
          <w:rFonts w:hAnsi="宋体"/>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投资项目现金流量的构成与计算；各种投资决策指标的计算；</w:t>
      </w:r>
      <w:r>
        <w:rPr>
          <w:rFonts w:hint="eastAsia" w:hAnsi="宋体"/>
          <w:color w:val="auto"/>
          <w:sz w:val="18"/>
          <w:szCs w:val="18"/>
        </w:rPr>
        <w:t>项目投资决策方法。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1.了解投资活动对于企业的意义；</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2.了解企业投资的分类、投资管理的原则</w:t>
      </w:r>
      <w:r>
        <w:rPr>
          <w:rFonts w:hint="eastAsia" w:hAnsi="宋体"/>
          <w:color w:val="auto"/>
          <w:sz w:val="18"/>
          <w:szCs w:val="18"/>
        </w:rPr>
        <w:t>；</w:t>
      </w:r>
    </w:p>
    <w:p>
      <w:pPr>
        <w:pStyle w:val="10"/>
        <w:adjustRightInd w:val="0"/>
        <w:snapToGrid w:val="0"/>
        <w:ind w:firstLine="363" w:firstLineChars="202"/>
        <w:rPr>
          <w:color w:val="auto"/>
          <w:sz w:val="18"/>
          <w:szCs w:val="18"/>
        </w:rPr>
      </w:pPr>
      <w:r>
        <w:rPr>
          <w:rFonts w:hint="eastAsia"/>
          <w:color w:val="auto"/>
          <w:sz w:val="18"/>
          <w:szCs w:val="18"/>
        </w:rPr>
        <w:t>3.掌握投资项目现金流量的构成与计算方法；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4.掌握各种投资决策指标的计算方法和决策规则；</w:t>
      </w:r>
    </w:p>
    <w:p>
      <w:pPr>
        <w:pStyle w:val="10"/>
        <w:adjustRightInd w:val="0"/>
        <w:snapToGrid w:val="0"/>
        <w:ind w:firstLine="360" w:firstLineChars="200"/>
        <w:rPr>
          <w:rFonts w:hAnsi="宋体"/>
          <w:color w:val="auto"/>
          <w:sz w:val="18"/>
          <w:szCs w:val="18"/>
        </w:rPr>
      </w:pPr>
      <w:r>
        <w:rPr>
          <w:rFonts w:hint="eastAsia" w:hAnsi="宋体"/>
          <w:color w:val="auto"/>
          <w:sz w:val="18"/>
          <w:szCs w:val="18"/>
        </w:rPr>
        <w:t>5.掌握项目投资决策方法。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（七）营运资金管理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营运资金的概念；应收账款管理目标、信用政策；最佳现金持有量的计算；存货经济订货量计算；短期借款的种类；商业信用资本成本计算</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1.熟悉营运资金的概念，现金持有的动机，掌握最佳现金持有量的基本决策方法</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2.了解应收账款的功能，掌握应收账款成本及管理目标，掌握信用政策和管理方法；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3.了解存货的成本，掌握经济订货量的确定方法</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4.熟悉商业信用的概念、放弃现金折扣成本的计算；了解商业信用的控制方法；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（八）股利分配    </w:t>
      </w:r>
    </w:p>
    <w:p>
      <w:pPr>
        <w:adjustRightInd w:val="0"/>
        <w:snapToGrid w:val="0"/>
        <w:ind w:firstLine="360" w:firstLineChars="200"/>
        <w:rPr>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w:t>
      </w:r>
      <w:r>
        <w:rPr>
          <w:rFonts w:hint="eastAsia" w:ascii="宋体"/>
          <w:color w:val="auto"/>
          <w:sz w:val="18"/>
          <w:szCs w:val="18"/>
        </w:rPr>
        <w:t>股利种类及股利的发放程序</w:t>
      </w:r>
      <w:r>
        <w:rPr>
          <w:rFonts w:hint="eastAsia"/>
          <w:color w:val="auto"/>
          <w:sz w:val="18"/>
          <w:szCs w:val="18"/>
        </w:rPr>
        <w:t>；</w:t>
      </w:r>
      <w:r>
        <w:rPr>
          <w:rFonts w:hint="eastAsia" w:ascii="宋体"/>
          <w:color w:val="auto"/>
          <w:sz w:val="18"/>
          <w:szCs w:val="18"/>
        </w:rPr>
        <w:t>股利政策的内容</w:t>
      </w:r>
      <w:r>
        <w:rPr>
          <w:rFonts w:hint="eastAsia"/>
          <w:color w:val="auto"/>
          <w:sz w:val="18"/>
          <w:szCs w:val="18"/>
        </w:rPr>
        <w:t>；股利政策的影响因素，股利政策的类型。</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rPr>
          <w:rFonts w:ascii="宋体" w:hAnsi="宋体"/>
          <w:color w:val="auto"/>
          <w:sz w:val="18"/>
          <w:szCs w:val="18"/>
        </w:rPr>
      </w:pPr>
      <w:r>
        <w:rPr>
          <w:rFonts w:hint="eastAsia" w:ascii="宋体" w:hAnsi="宋体"/>
          <w:color w:val="auto"/>
          <w:sz w:val="18"/>
          <w:szCs w:val="18"/>
        </w:rPr>
        <w:t xml:space="preserve">    1.掌握股利种类及股利的发放程序</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2.理解股利政策的内容、股利形式</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3.掌握股利政策的影响因素以及股利政策的类型。</w:t>
      </w:r>
    </w:p>
    <w:p>
      <w:pPr>
        <w:pStyle w:val="10"/>
        <w:adjustRightInd w:val="0"/>
        <w:snapToGrid w:val="0"/>
        <w:ind w:firstLine="360" w:firstLineChars="200"/>
        <w:rPr>
          <w:rFonts w:hAnsi="宋体"/>
          <w:color w:val="auto"/>
          <w:sz w:val="18"/>
          <w:szCs w:val="18"/>
        </w:rPr>
      </w:pPr>
    </w:p>
    <w:p>
      <w:pPr>
        <w:pStyle w:val="10"/>
        <w:ind w:firstLine="422" w:firstLineChars="200"/>
        <w:rPr>
          <w:rFonts w:ascii="ˎ̥" w:hAnsi="ˎ̥" w:cs="宋体"/>
          <w:b/>
          <w:color w:val="auto"/>
          <w:szCs w:val="21"/>
        </w:rPr>
      </w:pPr>
      <w:r>
        <w:rPr>
          <w:rFonts w:hint="eastAsia" w:ascii="ˎ̥" w:hAnsi="ˎ̥" w:cs="宋体"/>
          <w:b/>
          <w:color w:val="auto"/>
          <w:szCs w:val="21"/>
        </w:rPr>
        <w:t xml:space="preserve">第三部分  成本与管理会计 </w:t>
      </w:r>
    </w:p>
    <w:p>
      <w:pPr>
        <w:pStyle w:val="10"/>
        <w:ind w:firstLine="422" w:firstLineChars="200"/>
        <w:rPr>
          <w:rFonts w:ascii="ˎ̥" w:hAnsi="ˎ̥" w:cs="宋体"/>
          <w:b/>
          <w:color w:val="auto"/>
          <w:szCs w:val="21"/>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pStyle w:val="10"/>
        <w:adjustRightInd w:val="0"/>
        <w:snapToGrid w:val="0"/>
        <w:ind w:firstLine="360"/>
        <w:rPr>
          <w:rFonts w:hAnsi="宋体" w:cs="宋体"/>
          <w:color w:val="auto"/>
          <w:kern w:val="0"/>
          <w:sz w:val="18"/>
          <w:szCs w:val="18"/>
        </w:rPr>
      </w:pPr>
      <w:r>
        <w:rPr>
          <w:rFonts w:hint="eastAsia" w:hAnsi="宋体" w:cs="宋体"/>
          <w:color w:val="auto"/>
          <w:kern w:val="0"/>
          <w:sz w:val="18"/>
          <w:szCs w:val="18"/>
        </w:rPr>
        <w:t>考试内容：</w:t>
      </w:r>
    </w:p>
    <w:p>
      <w:pPr>
        <w:widowControl/>
        <w:adjustRightInd w:val="0"/>
        <w:snapToGrid w:val="0"/>
        <w:ind w:left="463" w:leftChars="172" w:hanging="102" w:hangingChars="57"/>
        <w:rPr>
          <w:rFonts w:ascii="宋体" w:hAnsi="宋体" w:cs="宋体"/>
          <w:color w:val="auto"/>
          <w:kern w:val="0"/>
          <w:sz w:val="18"/>
          <w:szCs w:val="18"/>
        </w:rPr>
      </w:pPr>
      <w:r>
        <w:rPr>
          <w:rFonts w:hint="eastAsia" w:ascii="宋体" w:hAnsi="宋体" w:cs="宋体"/>
          <w:color w:val="auto"/>
          <w:kern w:val="0"/>
          <w:sz w:val="18"/>
          <w:szCs w:val="18"/>
        </w:rPr>
        <w:t>管理会计与财务会计的区别与联系；成本的概念；费用的分类。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1.了解管理会计与财务会计的区别与联系；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2.了解成本的概念；</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3.掌握费用的分类。</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（二）产品成本核算方法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材料费用、动力费用、工资费用的分配和账务处理；辅助生产费用的归集与分配；制造费用的归集与分配；生产损失的核算；产品成本计算的品种法；产品成本计算的分批法；产品成本计算的分步法。</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1.掌握材料费用、动力费用、工资费用的分配和账务处理；</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2.掌握辅助生产费用的归集与分配；</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3.掌握制造费用的归集与分配；</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4.掌握生产损失的核算；</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5.了解产品成本计算的品种法；</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6.掌握产品成本计算的分批法；</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7.掌握产品成本计算的分步法。</w:t>
      </w:r>
    </w:p>
    <w:p>
      <w:pPr>
        <w:widowControl/>
        <w:adjustRightInd w:val="0"/>
        <w:snapToGrid w:val="0"/>
        <w:ind w:left="733" w:leftChars="172" w:hanging="372" w:hangingChars="207"/>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（三）经营决策分析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本量利关系式；经营决策中的成本概念；生产决策案列分析。</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掌握本量利分析的计算；</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理解机会成本、重置成本的有关概念；</w:t>
      </w:r>
    </w:p>
    <w:p>
      <w:pPr>
        <w:pStyle w:val="10"/>
        <w:adjustRightInd w:val="0"/>
        <w:snapToGrid w:val="0"/>
        <w:ind w:firstLine="360" w:firstLineChars="200"/>
        <w:rPr>
          <w:rFonts w:hAnsi="宋体"/>
          <w:color w:val="auto"/>
          <w:sz w:val="18"/>
          <w:szCs w:val="18"/>
        </w:rPr>
      </w:pPr>
      <w:r>
        <w:rPr>
          <w:rFonts w:hAnsi="宋体"/>
          <w:color w:val="auto"/>
          <w:sz w:val="18"/>
          <w:szCs w:val="18"/>
        </w:rPr>
        <w:t>3.</w:t>
      </w:r>
      <w:r>
        <w:rPr>
          <w:rFonts w:hint="eastAsia" w:hAnsi="宋体"/>
          <w:color w:val="auto"/>
          <w:sz w:val="18"/>
          <w:szCs w:val="18"/>
        </w:rPr>
        <w:t>运用是否深加工决策、零件自制与外购决策、产品品种决策、特殊价格订货决策。</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（四）全面预算管理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全面预算的分类；预算的编制方法；营业预算的编制。</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掌握全面预算的类型和内容；</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理解预算的编制方法；</w:t>
      </w:r>
    </w:p>
    <w:p>
      <w:pPr>
        <w:pStyle w:val="10"/>
        <w:adjustRightInd w:val="0"/>
        <w:snapToGrid w:val="0"/>
        <w:ind w:firstLine="270" w:firstLineChars="150"/>
        <w:rPr>
          <w:rFonts w:hAnsi="宋体"/>
          <w:color w:val="auto"/>
          <w:sz w:val="18"/>
          <w:szCs w:val="18"/>
        </w:rPr>
      </w:pPr>
      <w:r>
        <w:rPr>
          <w:rFonts w:hAnsi="宋体"/>
          <w:color w:val="auto"/>
          <w:sz w:val="18"/>
          <w:szCs w:val="18"/>
        </w:rPr>
        <w:t xml:space="preserve"> 3.</w:t>
      </w:r>
      <w:r>
        <w:rPr>
          <w:rFonts w:hint="eastAsia" w:hAnsi="宋体"/>
          <w:color w:val="auto"/>
          <w:sz w:val="18"/>
          <w:szCs w:val="18"/>
        </w:rPr>
        <w:t>掌握营业预算的编制。</w:t>
      </w:r>
    </w:p>
    <w:p>
      <w:pPr>
        <w:pStyle w:val="10"/>
        <w:adjustRightInd w:val="0"/>
        <w:snapToGrid w:val="0"/>
        <w:ind w:firstLine="270" w:firstLineChars="15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（五）责任会计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责任中心的类型与责任会计的职能。</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掌握责任中心的类型与考核指标；</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理解责任会计的概念与职能。</w:t>
      </w:r>
    </w:p>
    <w:p>
      <w:pPr>
        <w:pStyle w:val="10"/>
        <w:adjustRightInd w:val="0"/>
        <w:snapToGrid w:val="0"/>
        <w:ind w:firstLine="360" w:firstLineChars="200"/>
        <w:rPr>
          <w:rFonts w:hAnsi="宋体"/>
          <w:color w:val="auto"/>
          <w:sz w:val="18"/>
          <w:szCs w:val="18"/>
        </w:rPr>
      </w:pPr>
    </w:p>
    <w:p>
      <w:pPr>
        <w:pStyle w:val="10"/>
        <w:ind w:firstLine="422" w:firstLineChars="200"/>
        <w:rPr>
          <w:rFonts w:ascii="ˎ̥" w:hAnsi="ˎ̥" w:cs="宋体"/>
          <w:b/>
          <w:color w:val="auto"/>
          <w:szCs w:val="21"/>
        </w:rPr>
      </w:pPr>
      <w:r>
        <w:rPr>
          <w:rFonts w:hint="eastAsia" w:ascii="ˎ̥" w:hAnsi="ˎ̥" w:cs="宋体"/>
          <w:b/>
          <w:color w:val="auto"/>
          <w:szCs w:val="21"/>
        </w:rPr>
        <w:t xml:space="preserve">第四部分  审  计 </w:t>
      </w:r>
    </w:p>
    <w:p>
      <w:pPr>
        <w:pStyle w:val="10"/>
        <w:ind w:firstLine="422" w:firstLineChars="200"/>
        <w:rPr>
          <w:rFonts w:ascii="ˎ̥" w:hAnsi="ˎ̥" w:cs="宋体"/>
          <w:b/>
          <w:color w:val="auto"/>
          <w:szCs w:val="21"/>
        </w:rPr>
      </w:pP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 xml:space="preserve">（一）审计与鉴证概论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审计的定义和分类；鉴证业务、鉴证对象与鉴证对象信息的含义；鉴证业务的分类，鉴证业务与相关服务的区别；</w:t>
      </w:r>
      <w:r>
        <w:rPr>
          <w:color w:val="auto"/>
          <w:sz w:val="18"/>
          <w:szCs w:val="18"/>
        </w:rPr>
        <w:t xml:space="preserve">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1.理解审计的含义，掌握审计分类；</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2.理解鉴证业务、鉴证对象与鉴证对象信息的含义；</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w:t>
      </w:r>
      <w:r>
        <w:rPr>
          <w:color w:val="auto"/>
          <w:sz w:val="18"/>
          <w:szCs w:val="18"/>
        </w:rPr>
        <w:t>3</w:t>
      </w:r>
      <w:r>
        <w:rPr>
          <w:rFonts w:hint="eastAsia"/>
          <w:color w:val="auto"/>
          <w:sz w:val="18"/>
          <w:szCs w:val="18"/>
        </w:rPr>
        <w:t>.掌握鉴证业务的分类，掌握鉴证业务与相关服务的区别；</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（二）审计目标与审计过程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目标的含义与影响因素；现阶段我国注册会计师的总体目标；管理层和注册会计师对财务报表的责任及二者关系；被审单位管理层认定的相关内容；审计师根据管理层认定推论得出的一般审计目标；项目审计目标；审计目标的实现过程。</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1.了解审计目标的含义和影响因素；</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2.掌握现阶段我国注册会计师的总体目标；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3</w:t>
      </w:r>
      <w:r>
        <w:rPr>
          <w:rFonts w:hint="eastAsia"/>
          <w:color w:val="auto"/>
          <w:sz w:val="18"/>
          <w:szCs w:val="18"/>
        </w:rPr>
        <w:t>.掌握管理层和注册会计师对财务报表的责任及二者关系；</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4</w:t>
      </w:r>
      <w:r>
        <w:rPr>
          <w:rFonts w:hint="eastAsia"/>
          <w:color w:val="auto"/>
          <w:sz w:val="18"/>
          <w:szCs w:val="18"/>
        </w:rPr>
        <w:t>.掌握被审单位管理层认定的相关内容；</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5</w:t>
      </w:r>
      <w:r>
        <w:rPr>
          <w:rFonts w:hint="eastAsia"/>
          <w:color w:val="auto"/>
          <w:sz w:val="18"/>
          <w:szCs w:val="18"/>
        </w:rPr>
        <w:t>.掌握审计师根据管理层认定推论得出的一般审计目标；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6</w:t>
      </w:r>
      <w:r>
        <w:rPr>
          <w:rFonts w:hint="eastAsia"/>
          <w:color w:val="auto"/>
          <w:sz w:val="18"/>
          <w:szCs w:val="18"/>
        </w:rPr>
        <w:t>.掌握项目审计目标；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7</w:t>
      </w:r>
      <w:r>
        <w:rPr>
          <w:rFonts w:hint="eastAsia"/>
          <w:color w:val="auto"/>
          <w:sz w:val="18"/>
          <w:szCs w:val="18"/>
        </w:rPr>
        <w:t>.掌握审计目标的实现过程。</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（三）计划审计工作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客户关系与具体业务的接受与保持、评价遵守职业道德规范的情况；总体审计策略的制定与内容；具体审计计划的制定与更改；重要性的含义；财务报表层次和各类交易、账户余额、列报认定层次重要性水平的确定方法；审计风险、重要性与审计证据之间的关系；审计风险的含义和审计风险模型。</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1.了解客户关系与具体业务的接受与保持、评价遵守职业道德规范的情况；</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2</w:t>
      </w:r>
      <w:r>
        <w:rPr>
          <w:rFonts w:hint="eastAsia"/>
          <w:color w:val="auto"/>
          <w:sz w:val="18"/>
          <w:szCs w:val="18"/>
        </w:rPr>
        <w:t>.掌握总体审计策略的制定与内容，掌握具体审计计划的制定与更改；</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3</w:t>
      </w:r>
      <w:r>
        <w:rPr>
          <w:rFonts w:hint="eastAsia"/>
          <w:color w:val="auto"/>
          <w:sz w:val="18"/>
          <w:szCs w:val="18"/>
        </w:rPr>
        <w:t>.理解重要性的含义；</w:t>
      </w:r>
      <w:r>
        <w:rPr>
          <w:color w:val="auto"/>
          <w:sz w:val="18"/>
          <w:szCs w:val="18"/>
        </w:rPr>
        <w:t xml:space="preserve"> </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4</w:t>
      </w:r>
      <w:r>
        <w:rPr>
          <w:rFonts w:hint="eastAsia"/>
          <w:color w:val="auto"/>
          <w:sz w:val="18"/>
          <w:szCs w:val="18"/>
        </w:rPr>
        <w:t>.掌握财务报表层次和各类交易、账户余额、列报认定层次重要性水平的确定方法；</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5</w:t>
      </w:r>
      <w:r>
        <w:rPr>
          <w:rFonts w:hint="eastAsia"/>
          <w:color w:val="auto"/>
          <w:sz w:val="18"/>
          <w:szCs w:val="18"/>
        </w:rPr>
        <w:t>.理解审计风险、重要性与审计证据之间的关系；</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6</w:t>
      </w:r>
      <w:r>
        <w:rPr>
          <w:rFonts w:hint="eastAsia"/>
          <w:color w:val="auto"/>
          <w:sz w:val="18"/>
          <w:szCs w:val="18"/>
        </w:rPr>
        <w:t xml:space="preserve">.掌握审计风险的含义和审计风险模型。 </w:t>
      </w:r>
    </w:p>
    <w:p>
      <w:pPr>
        <w:pStyle w:val="16"/>
        <w:adjustRightInd w:val="0"/>
        <w:snapToGrid w:val="0"/>
        <w:spacing w:before="0" w:beforeAutospacing="0" w:after="0" w:afterAutospacing="0"/>
        <w:ind w:firstLine="24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（四）审计抽样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抽样的概念和特征；审计抽样的种类及各种审计抽样的特征及应用；选择测试项目的方法及对其他选取测试项目方法的考虑；抽样风险与非抽样风险的概念和种类；注册会计师设计样本时应考虑的因素，变量抽样的概念；实施风险评估程序、控制测试和实质性程序时对审计抽样的考虑；选取样本的方法；样本结果评价的程序和内容；属性抽样中使用的基本概念；固定样本规模抽样、停—走抽样和发现抽样方法，变量抽样的方法。</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1.了解审计抽样的概念和特征；</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2.了解审计抽样的种类及各种审计抽样的特征及应用；</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3.掌握选择测试项目的方法，了解对其他选取测试项目方法的考虑；</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4.理解抽样风险与非抽样风险的概念和种类；</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5.了解注册会计师设计样本时应考虑的因素，了解变量抽样的概念；</w:t>
      </w:r>
    </w:p>
    <w:p>
      <w:pPr>
        <w:pStyle w:val="16"/>
        <w:adjustRightInd w:val="0"/>
        <w:snapToGrid w:val="0"/>
        <w:spacing w:before="0" w:beforeAutospacing="0" w:after="0" w:afterAutospacing="0"/>
        <w:ind w:firstLine="329" w:firstLineChars="183"/>
        <w:jc w:val="both"/>
        <w:rPr>
          <w:color w:val="auto"/>
          <w:sz w:val="18"/>
          <w:szCs w:val="18"/>
        </w:rPr>
      </w:pPr>
      <w:r>
        <w:rPr>
          <w:rFonts w:hint="eastAsia"/>
          <w:color w:val="auto"/>
          <w:sz w:val="18"/>
          <w:szCs w:val="18"/>
        </w:rPr>
        <w:t>6.掌握实施风险评估程序、控制测试和实质性程序时对审计抽样的考虑；</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7.掌握选取样本的方法，掌握样本结果评价的程序和内容；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8.掌握属性抽样中使用的基本概念，掌握固定样本规模抽样、停—走抽样和发现抽样方法、变量抽样的方法。</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（五）风险评估</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风险评估的含义；了解被审计单位及环境；了解被审计单位内部控制；识别和评估重大错报风险；</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1</w:t>
      </w:r>
      <w:r>
        <w:rPr>
          <w:color w:val="auto"/>
          <w:sz w:val="18"/>
          <w:szCs w:val="18"/>
        </w:rPr>
        <w:t>.</w:t>
      </w:r>
      <w:r>
        <w:rPr>
          <w:rFonts w:hint="eastAsia"/>
          <w:color w:val="auto"/>
          <w:sz w:val="18"/>
          <w:szCs w:val="18"/>
        </w:rPr>
        <w:t>风险评估的含义；</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2</w:t>
      </w:r>
      <w:r>
        <w:rPr>
          <w:color w:val="auto"/>
          <w:sz w:val="18"/>
          <w:szCs w:val="18"/>
        </w:rPr>
        <w:t>.</w:t>
      </w:r>
      <w:r>
        <w:rPr>
          <w:rFonts w:hint="eastAsia"/>
          <w:color w:val="auto"/>
          <w:sz w:val="18"/>
          <w:szCs w:val="18"/>
        </w:rPr>
        <w:t>如何了解被审计单位及环境</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3</w:t>
      </w:r>
      <w:r>
        <w:rPr>
          <w:color w:val="auto"/>
          <w:sz w:val="18"/>
          <w:szCs w:val="18"/>
        </w:rPr>
        <w:t>.</w:t>
      </w:r>
      <w:r>
        <w:rPr>
          <w:rFonts w:hint="eastAsia"/>
          <w:color w:val="auto"/>
          <w:sz w:val="18"/>
          <w:szCs w:val="18"/>
        </w:rPr>
        <w:t>如何了解被审计单位内控</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4</w:t>
      </w:r>
      <w:r>
        <w:rPr>
          <w:color w:val="auto"/>
          <w:sz w:val="18"/>
          <w:szCs w:val="18"/>
        </w:rPr>
        <w:t>.</w:t>
      </w:r>
      <w:r>
        <w:rPr>
          <w:rFonts w:hint="eastAsia"/>
          <w:color w:val="auto"/>
          <w:sz w:val="18"/>
          <w:szCs w:val="18"/>
        </w:rPr>
        <w:t>如何识别和评估重大错报风险</w:t>
      </w:r>
    </w:p>
    <w:p>
      <w:pPr>
        <w:pStyle w:val="16"/>
        <w:adjustRightInd w:val="0"/>
        <w:snapToGrid w:val="0"/>
        <w:spacing w:before="0" w:beforeAutospacing="0" w:after="0" w:afterAutospacing="0"/>
        <w:ind w:firstLine="270" w:firstLineChars="15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（六）风险应对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针对财务报表层次重大错报风险的总体应对措施；针对认定层次重大错报风险的进一步审计程序；控制测试；实质性程序</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1</w:t>
      </w:r>
      <w:r>
        <w:rPr>
          <w:color w:val="auto"/>
          <w:sz w:val="18"/>
          <w:szCs w:val="18"/>
        </w:rPr>
        <w:t>.</w:t>
      </w:r>
      <w:r>
        <w:rPr>
          <w:rFonts w:hint="eastAsia"/>
          <w:color w:val="auto"/>
          <w:sz w:val="18"/>
          <w:szCs w:val="18"/>
        </w:rPr>
        <w:t>对财务报表层次重大错报风险的总体应对措施；</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2</w:t>
      </w:r>
      <w:r>
        <w:rPr>
          <w:color w:val="auto"/>
          <w:sz w:val="18"/>
          <w:szCs w:val="18"/>
        </w:rPr>
        <w:t>.</w:t>
      </w:r>
      <w:r>
        <w:rPr>
          <w:rFonts w:hint="eastAsia"/>
          <w:color w:val="auto"/>
          <w:sz w:val="18"/>
          <w:szCs w:val="18"/>
        </w:rPr>
        <w:t>理解针对认定层次重大错报风险的进一步审计程序；</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3</w:t>
      </w:r>
      <w:r>
        <w:rPr>
          <w:color w:val="auto"/>
          <w:sz w:val="18"/>
          <w:szCs w:val="18"/>
        </w:rPr>
        <w:t>.</w:t>
      </w:r>
      <w:r>
        <w:rPr>
          <w:rFonts w:hint="eastAsia"/>
          <w:color w:val="auto"/>
          <w:sz w:val="18"/>
          <w:szCs w:val="18"/>
        </w:rPr>
        <w:t>掌握控制测试；</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4</w:t>
      </w:r>
      <w:r>
        <w:rPr>
          <w:color w:val="auto"/>
          <w:sz w:val="18"/>
          <w:szCs w:val="18"/>
        </w:rPr>
        <w:t>.</w:t>
      </w:r>
      <w:r>
        <w:rPr>
          <w:rFonts w:hint="eastAsia"/>
          <w:color w:val="auto"/>
          <w:sz w:val="18"/>
          <w:szCs w:val="18"/>
        </w:rPr>
        <w:t>掌握实质性程序</w:t>
      </w:r>
    </w:p>
    <w:p>
      <w:pPr>
        <w:pStyle w:val="16"/>
        <w:adjustRightInd w:val="0"/>
        <w:snapToGrid w:val="0"/>
        <w:spacing w:before="0" w:beforeAutospacing="0" w:after="0" w:afterAutospacing="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（七）交易循环的审计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销售与收款循环的审计；采购与付款循环的审计；货币资金的审计</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1.了解各业务循环的主要业务活动和各业务活动的相关内部控制；</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2.了解销售与收款循环可能存在的重大错报风险；</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3.了解销售与收款循环以风险为起点的控制测试；</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4.掌握主营业务收入、应收账款的审计目标、及其可选择的实质性程序；</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5.掌握应付账款的审计目标及其实质性程序的基本程序；</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6.了解与货币资金相关的重大错报风险；</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7.掌握货币资金的审计目标和实质性程序的基本程序。</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 xml:space="preserve">（八）审计报告 </w:t>
      </w:r>
    </w:p>
    <w:p>
      <w:pPr>
        <w:adjustRightInd w:val="0"/>
        <w:snapToGrid w:val="0"/>
        <w:rPr>
          <w:color w:val="auto"/>
          <w:sz w:val="18"/>
          <w:szCs w:val="18"/>
        </w:rPr>
      </w:pPr>
      <w:r>
        <w:rPr>
          <w:rFonts w:hint="eastAsia"/>
          <w:color w:val="auto"/>
          <w:sz w:val="18"/>
          <w:szCs w:val="18"/>
        </w:rPr>
        <w:t>     考试内容：</w:t>
      </w:r>
    </w:p>
    <w:p>
      <w:pPr>
        <w:adjustRightInd w:val="0"/>
        <w:snapToGrid w:val="0"/>
        <w:ind w:firstLine="360" w:firstLineChars="200"/>
        <w:rPr>
          <w:color w:val="auto"/>
          <w:sz w:val="18"/>
          <w:szCs w:val="18"/>
        </w:rPr>
      </w:pPr>
      <w:r>
        <w:rPr>
          <w:rFonts w:hint="eastAsia"/>
          <w:color w:val="auto"/>
          <w:sz w:val="18"/>
          <w:szCs w:val="18"/>
        </w:rPr>
        <w:t>审计报告的种类；已审计财务报表以外的其他信息存在重大错报或者已审计财务报表中信息存在重大不一致时的处理；审计报告的基本内容；不同意见审计报告的编制；审计报告的基本类型；签发不同意见审计报告的条件要求。</w:t>
      </w:r>
    </w:p>
    <w:p>
      <w:pPr>
        <w:adjustRightInd w:val="0"/>
        <w:snapToGrid w:val="0"/>
        <w:ind w:firstLine="360" w:firstLineChars="200"/>
        <w:rPr>
          <w:color w:val="auto"/>
          <w:sz w:val="18"/>
          <w:szCs w:val="18"/>
        </w:rPr>
      </w:pPr>
      <w:r>
        <w:rPr>
          <w:rFonts w:hint="eastAsia"/>
          <w:color w:val="auto"/>
          <w:sz w:val="18"/>
          <w:szCs w:val="18"/>
        </w:rPr>
        <w:t>考试要求：</w:t>
      </w:r>
    </w:p>
    <w:p>
      <w:pPr>
        <w:adjustRightInd w:val="0"/>
        <w:snapToGrid w:val="0"/>
        <w:ind w:firstLine="360" w:firstLineChars="200"/>
        <w:rPr>
          <w:color w:val="auto"/>
          <w:sz w:val="18"/>
          <w:szCs w:val="18"/>
        </w:rPr>
      </w:pPr>
      <w:r>
        <w:rPr>
          <w:rFonts w:hint="eastAsia"/>
          <w:color w:val="auto"/>
          <w:sz w:val="18"/>
          <w:szCs w:val="18"/>
        </w:rPr>
        <w:t>1.了解审计报告的种类；</w:t>
      </w:r>
    </w:p>
    <w:p>
      <w:pPr>
        <w:adjustRightInd w:val="0"/>
        <w:snapToGrid w:val="0"/>
        <w:ind w:firstLine="360" w:firstLineChars="200"/>
        <w:rPr>
          <w:color w:val="auto"/>
          <w:sz w:val="18"/>
          <w:szCs w:val="18"/>
        </w:rPr>
      </w:pPr>
      <w:r>
        <w:rPr>
          <w:rFonts w:hint="eastAsia"/>
          <w:color w:val="auto"/>
          <w:sz w:val="18"/>
          <w:szCs w:val="18"/>
        </w:rPr>
        <w:t>2.了解已审计财务报表以外的其他信息存在重大错报或者已审计财务报表中信息存在重大不一致时的处理；</w:t>
      </w:r>
    </w:p>
    <w:p>
      <w:pPr>
        <w:adjustRightInd w:val="0"/>
        <w:snapToGrid w:val="0"/>
        <w:ind w:firstLine="360" w:firstLineChars="200"/>
        <w:rPr>
          <w:color w:val="auto"/>
          <w:sz w:val="18"/>
          <w:szCs w:val="18"/>
        </w:rPr>
      </w:pPr>
      <w:r>
        <w:rPr>
          <w:rFonts w:hint="eastAsia"/>
          <w:color w:val="auto"/>
          <w:sz w:val="18"/>
          <w:szCs w:val="18"/>
        </w:rPr>
        <w:t>3.掌握审计报告的基本内容；</w:t>
      </w:r>
    </w:p>
    <w:p>
      <w:pPr>
        <w:adjustRightInd w:val="0"/>
        <w:snapToGrid w:val="0"/>
        <w:ind w:firstLine="360" w:firstLineChars="200"/>
        <w:rPr>
          <w:color w:val="auto"/>
          <w:sz w:val="18"/>
          <w:szCs w:val="18"/>
        </w:rPr>
      </w:pPr>
      <w:r>
        <w:rPr>
          <w:rFonts w:hint="eastAsia"/>
          <w:color w:val="auto"/>
          <w:sz w:val="18"/>
          <w:szCs w:val="18"/>
        </w:rPr>
        <w:t>4.掌握不同意见审计报告的编制；</w:t>
      </w:r>
    </w:p>
    <w:p>
      <w:pPr>
        <w:adjustRightInd w:val="0"/>
        <w:snapToGrid w:val="0"/>
        <w:ind w:firstLine="360" w:firstLineChars="200"/>
        <w:rPr>
          <w:color w:val="auto"/>
          <w:sz w:val="18"/>
          <w:szCs w:val="18"/>
        </w:rPr>
      </w:pPr>
      <w:r>
        <w:rPr>
          <w:rFonts w:hint="eastAsia"/>
          <w:color w:val="auto"/>
          <w:sz w:val="18"/>
          <w:szCs w:val="18"/>
        </w:rPr>
        <w:t>5.掌握审计报告的基本类型；</w:t>
      </w:r>
    </w:p>
    <w:p>
      <w:pPr>
        <w:adjustRightInd w:val="0"/>
        <w:snapToGrid w:val="0"/>
        <w:ind w:firstLine="360" w:firstLineChars="200"/>
        <w:rPr>
          <w:color w:val="auto"/>
          <w:sz w:val="18"/>
          <w:szCs w:val="18"/>
        </w:rPr>
      </w:pPr>
      <w:r>
        <w:rPr>
          <w:rFonts w:hint="eastAsia"/>
          <w:color w:val="auto"/>
          <w:sz w:val="18"/>
          <w:szCs w:val="18"/>
        </w:rPr>
        <w:t>6.掌握签发不同意见审计报告的条件要求</w:t>
      </w:r>
    </w:p>
    <w:p>
      <w:pPr>
        <w:pStyle w:val="10"/>
        <w:jc w:val="center"/>
        <w:rPr>
          <w:rFonts w:hAnsi="宋体" w:cs="宋体"/>
          <w:b/>
          <w:color w:val="auto"/>
          <w:sz w:val="44"/>
          <w:szCs w:val="44"/>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color w:val="auto"/>
          <w:szCs w:val="22"/>
        </w:rPr>
      </w:pPr>
      <w:r>
        <w:rPr>
          <w:rStyle w:val="8"/>
          <w:rFonts w:hint="eastAsia"/>
          <w:color w:val="auto"/>
          <w:szCs w:val="22"/>
        </w:rPr>
        <w:t>战略管理</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参考书目：</w:t>
      </w:r>
    </w:p>
    <w:p>
      <w:pPr>
        <w:spacing w:line="360" w:lineRule="exact"/>
        <w:rPr>
          <w:rFonts w:ascii="宋体" w:hAnsi="宋体" w:cs="宋体"/>
          <w:color w:val="auto"/>
          <w:sz w:val="18"/>
          <w:szCs w:val="18"/>
        </w:rPr>
      </w:pPr>
      <w:r>
        <w:rPr>
          <w:rFonts w:hint="eastAsia" w:ascii="宋体" w:hAnsi="宋体" w:cs="宋体"/>
          <w:color w:val="auto"/>
          <w:sz w:val="18"/>
          <w:szCs w:val="18"/>
        </w:rPr>
        <w:t>1.《企业战略管理—理论与案例》（第四版）. 杨锡怀，王江 主编，高等教育出版社，2016</w:t>
      </w:r>
    </w:p>
    <w:p>
      <w:pPr>
        <w:spacing w:line="360" w:lineRule="exact"/>
        <w:rPr>
          <w:rFonts w:ascii="宋体" w:hAnsi="宋体" w:cs="宋体"/>
          <w:color w:val="auto"/>
          <w:sz w:val="18"/>
          <w:szCs w:val="18"/>
        </w:rPr>
      </w:pPr>
      <w:r>
        <w:rPr>
          <w:rFonts w:hint="eastAsia" w:ascii="宋体" w:hAnsi="宋体" w:cs="宋体"/>
          <w:color w:val="auto"/>
          <w:sz w:val="18"/>
          <w:szCs w:val="18"/>
        </w:rPr>
        <w:t>2.《</w:t>
      </w:r>
      <w:r>
        <w:rPr>
          <w:rFonts w:hint="eastAsia" w:ascii="宋体" w:hAnsi="宋体" w:cs="宋体"/>
          <w:bCs/>
          <w:color w:val="auto"/>
          <w:sz w:val="18"/>
          <w:szCs w:val="18"/>
        </w:rPr>
        <w:t>企业战略管理》（第二版），徐飞，黄丹著，北京大学出版社，2014.8</w:t>
      </w:r>
      <w:r>
        <w:rPr>
          <w:rFonts w:hint="eastAsia" w:ascii="宋体" w:hAnsi="宋体" w:cs="宋体"/>
          <w:color w:val="auto"/>
          <w:sz w:val="18"/>
          <w:szCs w:val="18"/>
        </w:rPr>
        <w:t xml:space="preserve"> </w:t>
      </w:r>
    </w:p>
    <w:p>
      <w:pPr>
        <w:spacing w:line="360" w:lineRule="exact"/>
        <w:rPr>
          <w:rFonts w:ascii="宋体" w:hAnsi="宋体" w:cs="宋体"/>
          <w:color w:val="auto"/>
          <w:sz w:val="18"/>
          <w:szCs w:val="18"/>
        </w:rPr>
      </w:pPr>
      <w:r>
        <w:rPr>
          <w:rFonts w:hint="eastAsia" w:ascii="宋体" w:hAnsi="宋体" w:cs="宋体"/>
          <w:color w:val="auto"/>
          <w:sz w:val="18"/>
          <w:szCs w:val="18"/>
        </w:rPr>
        <w:t>3.《</w:t>
      </w:r>
      <w:r>
        <w:rPr>
          <w:rFonts w:hint="eastAsia" w:ascii="宋体" w:hAnsi="宋体" w:cs="宋体"/>
          <w:bCs/>
          <w:color w:val="auto"/>
          <w:sz w:val="18"/>
          <w:szCs w:val="18"/>
        </w:rPr>
        <w:t>战略管理—竞争与全球化》（原书第12版）.迈克尔A.希特等著，焦豪等译，机械工业出版社，2018.11。</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一、考试目的与要求</w:t>
      </w:r>
    </w:p>
    <w:p>
      <w:pPr>
        <w:spacing w:line="360" w:lineRule="exact"/>
        <w:ind w:firstLine="360" w:firstLineChars="200"/>
        <w:rPr>
          <w:rFonts w:ascii="Times New Roman" w:hAnsi="Times New Roman" w:cs="Times New Roman"/>
          <w:bCs/>
          <w:color w:val="auto"/>
          <w:sz w:val="18"/>
          <w:szCs w:val="18"/>
        </w:rPr>
      </w:pPr>
      <w:r>
        <w:rPr>
          <w:rFonts w:ascii="Times New Roman" w:hAnsi="宋体" w:cs="Times New Roman"/>
          <w:bCs/>
          <w:color w:val="auto"/>
          <w:sz w:val="18"/>
          <w:szCs w:val="18"/>
        </w:rPr>
        <w:t>通过</w:t>
      </w:r>
      <w:r>
        <w:rPr>
          <w:rFonts w:hint="eastAsia" w:ascii="Times New Roman" w:hAnsi="宋体" w:cs="Times New Roman"/>
          <w:bCs/>
          <w:color w:val="auto"/>
          <w:sz w:val="18"/>
          <w:szCs w:val="18"/>
        </w:rPr>
        <w:t>战略管理</w:t>
      </w:r>
      <w:r>
        <w:rPr>
          <w:rFonts w:ascii="Times New Roman" w:hAnsi="宋体" w:cs="Times New Roman"/>
          <w:bCs/>
          <w:color w:val="auto"/>
          <w:sz w:val="18"/>
          <w:szCs w:val="18"/>
        </w:rPr>
        <w:t>课程考试，考察考生是否了解企业战略管理的基本知识、基本原理，了解和掌握基本竞争战略的含义、条件及风险；是否了解新环境下的战略思维以及熟悉新环境下的企业战略变革趋势；是否能够对企业战略环境进行分析、评价，并预测这些环境未来发展趋势，以及这些趋势可能对企业造成的影响及影响方向</w:t>
      </w:r>
      <w:r>
        <w:rPr>
          <w:rFonts w:hint="eastAsia" w:ascii="Times New Roman" w:hAnsi="宋体" w:cs="Times New Roman"/>
          <w:bCs/>
          <w:color w:val="auto"/>
          <w:sz w:val="18"/>
          <w:szCs w:val="18"/>
        </w:rPr>
        <w:t>；</w:t>
      </w:r>
      <w:r>
        <w:rPr>
          <w:rFonts w:ascii="Times New Roman" w:hAnsi="宋体" w:cs="Times New Roman"/>
          <w:bCs/>
          <w:color w:val="auto"/>
          <w:sz w:val="18"/>
          <w:szCs w:val="18"/>
        </w:rPr>
        <w:t>是否能够运用多种理论方法和工具进行企业战略的制定、选择与评价，是否能够对不同市场竞争地位下的竞争战略、不同产业结构下的竞争战略进行选择；能够运用平衡积分卡工具进行战略的实施与控制。</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二、试卷结构（满分</w:t>
      </w:r>
      <w:r>
        <w:rPr>
          <w:rFonts w:ascii="Times New Roman" w:hAnsi="Times New Roman" w:cs="Times New Roman"/>
          <w:b/>
          <w:bCs/>
          <w:color w:val="auto"/>
          <w:sz w:val="24"/>
          <w:szCs w:val="24"/>
        </w:rPr>
        <w:t>100</w:t>
      </w:r>
      <w:r>
        <w:rPr>
          <w:rFonts w:ascii="Times New Roman" w:hAnsi="宋体" w:cs="Times New Roman"/>
          <w:b/>
          <w:bCs/>
          <w:color w:val="auto"/>
          <w:sz w:val="24"/>
          <w:szCs w:val="24"/>
        </w:rPr>
        <w:t>分）</w:t>
      </w:r>
    </w:p>
    <w:p>
      <w:pPr>
        <w:spacing w:line="360" w:lineRule="exact"/>
        <w:rPr>
          <w:rFonts w:ascii="Times New Roman" w:hAnsi="Times New Roman" w:cs="Times New Roman"/>
          <w:b/>
          <w:bCs/>
          <w:color w:val="auto"/>
          <w:szCs w:val="21"/>
        </w:rPr>
      </w:pPr>
      <w:r>
        <w:rPr>
          <w:rFonts w:ascii="Times New Roman" w:hAnsi="宋体" w:cs="Times New Roman"/>
          <w:color w:val="auto"/>
          <w:szCs w:val="21"/>
        </w:rPr>
        <w:t>题型比例：</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1．简  述  题   约40分</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2．论  述  题   约30分</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3．案例分析题   约30分</w:t>
      </w:r>
    </w:p>
    <w:p>
      <w:pPr>
        <w:spacing w:line="360" w:lineRule="exact"/>
        <w:rPr>
          <w:rFonts w:ascii="Times New Roman" w:hAnsi="宋体" w:cs="Times New Roman"/>
          <w:color w:val="auto"/>
          <w:sz w:val="24"/>
          <w:szCs w:val="24"/>
        </w:rPr>
      </w:pPr>
      <w:r>
        <w:rPr>
          <w:rFonts w:ascii="Times New Roman" w:hAnsi="宋体" w:cs="Times New Roman"/>
          <w:b/>
          <w:bCs/>
          <w:color w:val="auto"/>
          <w:sz w:val="24"/>
          <w:szCs w:val="24"/>
        </w:rPr>
        <w:t>三、考试内容与要求</w:t>
      </w:r>
      <w:r>
        <w:rPr>
          <w:rFonts w:ascii="Times New Roman" w:hAnsi="宋体" w:cs="Times New Roman"/>
          <w:color w:val="auto"/>
          <w:sz w:val="24"/>
          <w:szCs w:val="24"/>
        </w:rPr>
        <w:t>（这部分的结构可根据学科特点自行决定，能反映出需要一般了解和理解、主要掌握的内容和知识点即可）</w:t>
      </w:r>
    </w:p>
    <w:p>
      <w:pPr>
        <w:spacing w:line="360" w:lineRule="exact"/>
        <w:rPr>
          <w:rFonts w:ascii="Times New Roman" w:hAnsi="Times New Roman" w:cs="Times New Roman"/>
          <w:b/>
          <w:color w:val="auto"/>
          <w:szCs w:val="21"/>
        </w:rPr>
      </w:pPr>
      <w:r>
        <w:rPr>
          <w:rFonts w:ascii="Times New Roman" w:hAnsi="宋体" w:cs="Times New Roman"/>
          <w:b/>
          <w:color w:val="auto"/>
          <w:sz w:val="18"/>
          <w:szCs w:val="18"/>
        </w:rPr>
        <w:t>考试内容</w:t>
      </w:r>
      <w:r>
        <w:rPr>
          <w:rFonts w:ascii="Times New Roman" w:hAnsi="宋体" w:cs="Times New Roman"/>
          <w:b/>
          <w:color w:val="auto"/>
          <w:szCs w:val="21"/>
        </w:rPr>
        <w:t>：</w:t>
      </w:r>
      <w:r>
        <w:rPr>
          <w:rFonts w:ascii="Times New Roman" w:hAnsi="Times New Roman" w:cs="Times New Roman"/>
          <w:b/>
          <w:color w:val="auto"/>
          <w:szCs w:val="21"/>
        </w:rPr>
        <w:t xml:space="preserve"> </w:t>
      </w:r>
    </w:p>
    <w:p>
      <w:pPr>
        <w:spacing w:line="360" w:lineRule="exact"/>
        <w:ind w:firstLine="360" w:firstLineChars="200"/>
        <w:rPr>
          <w:rFonts w:ascii="Times New Roman" w:hAnsi="Times New Roman" w:cs="Times New Roman"/>
          <w:color w:val="auto"/>
          <w:szCs w:val="21"/>
        </w:rPr>
      </w:pPr>
      <w:r>
        <w:rPr>
          <w:rFonts w:ascii="Times New Roman" w:hAnsi="宋体" w:cs="Times New Roman"/>
          <w:color w:val="auto"/>
          <w:sz w:val="18"/>
          <w:szCs w:val="18"/>
        </w:rPr>
        <w:t>战略管理基本理论及演进；战略环境研究；战略制定与选择；</w:t>
      </w:r>
      <w:r>
        <w:rPr>
          <w:rFonts w:ascii="Times New Roman" w:hAnsi="宋体" w:cs="Times New Roman"/>
          <w:bCs/>
          <w:color w:val="auto"/>
          <w:sz w:val="18"/>
          <w:szCs w:val="18"/>
        </w:rPr>
        <w:t>竞争战略的含义、条件及风险；不同市场竞争地位下的竞争战略、不同产业结构下的竞争战略；企业战略实施</w:t>
      </w:r>
      <w:r>
        <w:rPr>
          <w:rFonts w:ascii="Times New Roman" w:hAnsi="宋体" w:cs="Times New Roman"/>
          <w:color w:val="auto"/>
          <w:sz w:val="18"/>
          <w:szCs w:val="18"/>
        </w:rPr>
        <w:t>与控制。</w:t>
      </w:r>
    </w:p>
    <w:p>
      <w:pPr>
        <w:spacing w:line="360" w:lineRule="exact"/>
        <w:rPr>
          <w:rFonts w:ascii="Times New Roman" w:hAnsi="Times New Roman" w:cs="Times New Roman"/>
          <w:b/>
          <w:color w:val="auto"/>
          <w:sz w:val="18"/>
          <w:szCs w:val="18"/>
        </w:rPr>
      </w:pPr>
      <w:r>
        <w:rPr>
          <w:rFonts w:ascii="Times New Roman" w:hAnsi="宋体" w:cs="Times New Roman"/>
          <w:b/>
          <w:color w:val="auto"/>
          <w:sz w:val="18"/>
          <w:szCs w:val="18"/>
        </w:rPr>
        <w:t>考试要求：</w:t>
      </w:r>
    </w:p>
    <w:p>
      <w:pPr>
        <w:spacing w:line="360" w:lineRule="exact"/>
        <w:rPr>
          <w:rFonts w:ascii="宋体" w:hAnsi="宋体" w:cs="宋体"/>
          <w:color w:val="auto"/>
          <w:sz w:val="18"/>
          <w:szCs w:val="18"/>
        </w:rPr>
      </w:pPr>
      <w:r>
        <w:rPr>
          <w:rFonts w:hint="eastAsia" w:ascii="宋体" w:hAnsi="宋体" w:cs="宋体"/>
          <w:color w:val="auto"/>
          <w:sz w:val="18"/>
          <w:szCs w:val="18"/>
        </w:rPr>
        <w:t>1</w:t>
      </w:r>
      <w:r>
        <w:rPr>
          <w:rFonts w:hint="eastAsia" w:ascii="宋体" w:hAnsi="宋体" w:cs="宋体"/>
          <w:color w:val="auto"/>
          <w:sz w:val="18"/>
          <w:szCs w:val="18"/>
          <w:lang w:val="en-US" w:eastAsia="zh-CN"/>
        </w:rPr>
        <w:t>.</w:t>
      </w:r>
      <w:r>
        <w:rPr>
          <w:rFonts w:hint="eastAsia" w:ascii="宋体" w:hAnsi="宋体" w:cs="宋体"/>
          <w:color w:val="auto"/>
          <w:sz w:val="18"/>
          <w:szCs w:val="18"/>
        </w:rPr>
        <w:t>战略管理基本理论及演进   了解和掌握战略管理的性质、过程、概念和特点；战略管理的内容及过程；了解战略管理理论的演进过程。</w:t>
      </w:r>
    </w:p>
    <w:p>
      <w:pPr>
        <w:spacing w:line="360" w:lineRule="exact"/>
        <w:rPr>
          <w:rFonts w:ascii="宋体" w:hAnsi="宋体" w:cs="宋体"/>
          <w:color w:val="auto"/>
          <w:sz w:val="18"/>
          <w:szCs w:val="18"/>
        </w:rPr>
      </w:pPr>
      <w:r>
        <w:rPr>
          <w:rFonts w:hint="eastAsia" w:ascii="宋体" w:hAnsi="宋体" w:cs="宋体"/>
          <w:color w:val="auto"/>
          <w:sz w:val="18"/>
          <w:szCs w:val="18"/>
        </w:rPr>
        <w:t>2</w:t>
      </w:r>
      <w:r>
        <w:rPr>
          <w:rFonts w:hint="eastAsia" w:ascii="宋体" w:hAnsi="宋体" w:cs="宋体"/>
          <w:color w:val="auto"/>
          <w:sz w:val="18"/>
          <w:szCs w:val="18"/>
          <w:lang w:eastAsia="zh-CN"/>
        </w:rPr>
        <w:t>.</w:t>
      </w:r>
      <w:r>
        <w:rPr>
          <w:rFonts w:hint="eastAsia" w:ascii="宋体" w:hAnsi="宋体" w:cs="宋体"/>
          <w:color w:val="auto"/>
          <w:sz w:val="18"/>
          <w:szCs w:val="18"/>
        </w:rPr>
        <w:t>战略环境研究  了解战略环境研究的意义，掌握战略环境研究的内容和基本方法；企业总体的外部环境及行业内部环境的组成要素；能够使用PEST模型来分析一个企业宏观环境中的各种影响因素；能够使用波特的五种竞争力模型识别战略经营单位的竞争来源。</w:t>
      </w:r>
    </w:p>
    <w:p>
      <w:pPr>
        <w:spacing w:line="360" w:lineRule="exact"/>
        <w:rPr>
          <w:rFonts w:ascii="宋体" w:hAnsi="宋体" w:cs="宋体"/>
          <w:color w:val="auto"/>
          <w:sz w:val="18"/>
          <w:szCs w:val="18"/>
        </w:rPr>
      </w:pPr>
      <w:r>
        <w:rPr>
          <w:rFonts w:hint="eastAsia" w:ascii="宋体" w:hAnsi="宋体" w:cs="宋体"/>
          <w:color w:val="auto"/>
          <w:sz w:val="18"/>
          <w:szCs w:val="18"/>
        </w:rPr>
        <w:t>3</w:t>
      </w:r>
      <w:r>
        <w:rPr>
          <w:rFonts w:hint="eastAsia" w:ascii="宋体" w:hAnsi="宋体" w:cs="宋体"/>
          <w:color w:val="auto"/>
          <w:sz w:val="18"/>
          <w:szCs w:val="18"/>
          <w:lang w:eastAsia="zh-CN"/>
        </w:rPr>
        <w:t>.</w:t>
      </w:r>
      <w:r>
        <w:rPr>
          <w:rFonts w:hint="eastAsia" w:ascii="宋体" w:hAnsi="宋体" w:cs="宋体"/>
          <w:color w:val="auto"/>
          <w:sz w:val="18"/>
          <w:szCs w:val="18"/>
        </w:rPr>
        <w:t>战略制定与选择   理解企业使命与社会责任的重要意义，掌握战略目标的构成，明晰企业战略层次构成；掌握公司战略、竞争战略的分类及具体战略类型，掌握不同市场竞争地位下的竞争战略、不同产业结构下的竞争战略，并能够运用战略选择方法科学地选择战略。</w:t>
      </w:r>
    </w:p>
    <w:p>
      <w:pPr>
        <w:snapToGrid w:val="0"/>
        <w:spacing w:line="360" w:lineRule="exact"/>
        <w:rPr>
          <w:rFonts w:ascii="宋体" w:hAnsi="宋体" w:cs="宋体"/>
          <w:color w:val="auto"/>
          <w:sz w:val="18"/>
          <w:szCs w:val="18"/>
        </w:rPr>
      </w:pPr>
      <w:r>
        <w:rPr>
          <w:rFonts w:hint="eastAsia" w:ascii="宋体" w:hAnsi="宋体" w:cs="宋体"/>
          <w:color w:val="auto"/>
          <w:sz w:val="18"/>
          <w:szCs w:val="18"/>
        </w:rPr>
        <w:t>4</w:t>
      </w:r>
      <w:r>
        <w:rPr>
          <w:rFonts w:hint="eastAsia" w:ascii="宋体" w:hAnsi="宋体" w:cs="宋体"/>
          <w:color w:val="auto"/>
          <w:sz w:val="18"/>
          <w:szCs w:val="18"/>
          <w:lang w:eastAsia="zh-CN"/>
        </w:rPr>
        <w:t>.</w:t>
      </w:r>
      <w:r>
        <w:rPr>
          <w:rFonts w:hint="eastAsia" w:ascii="宋体" w:hAnsi="宋体" w:cs="宋体"/>
          <w:color w:val="auto"/>
          <w:sz w:val="18"/>
          <w:szCs w:val="18"/>
        </w:rPr>
        <w:t>战略实施与控制  理解战略实施与控制的作用及意义，掌握战略实施与控制的要点，并理解战略变革趋势；了解战略控制的作用和方法，掌握战略控制的类型、过程及有效控制的特征，明确战略控制与一般职能控制的差异。</w:t>
      </w:r>
    </w:p>
    <w:p>
      <w:pPr>
        <w:rPr>
          <w:color w:val="auto"/>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rPr>
          <w:rFonts w:hAnsi="宋体" w:cs="宋体"/>
          <w:b/>
          <w:color w:val="auto"/>
          <w:sz w:val="18"/>
          <w:szCs w:val="18"/>
        </w:rPr>
      </w:pPr>
    </w:p>
    <w:p>
      <w:pPr>
        <w:pStyle w:val="2"/>
      </w:pPr>
      <w:r>
        <w:rPr>
          <w:rFonts w:hint="eastAsia" w:ascii="宋体" w:hAnsi="宋体"/>
        </w:rPr>
        <w:t>思想政治理论</w:t>
      </w:r>
    </w:p>
    <w:p>
      <w:pPr>
        <w:pStyle w:val="3"/>
      </w:pPr>
      <w:r>
        <w:rPr>
          <w:rFonts w:hint="eastAsia" w:ascii="宋体" w:hAnsi="宋体"/>
        </w:rPr>
        <w:t>参考书目：</w:t>
      </w:r>
    </w:p>
    <w:p>
      <w:pPr>
        <w:rPr>
          <w:sz w:val="24"/>
          <w:szCs w:val="24"/>
        </w:rPr>
      </w:pPr>
      <w:r>
        <w:rPr>
          <w:rFonts w:hint="eastAsia"/>
          <w:sz w:val="24"/>
          <w:szCs w:val="24"/>
        </w:rPr>
        <w:t>1.</w:t>
      </w:r>
      <w:r>
        <w:rPr>
          <w:rFonts w:ascii="宋体" w:hAnsi="宋体"/>
          <w:sz w:val="24"/>
          <w:szCs w:val="24"/>
        </w:rPr>
        <w:t>《</w:t>
      </w:r>
      <w:r>
        <w:rPr>
          <w:rFonts w:hint="eastAsia" w:ascii="宋体" w:hAnsi="宋体"/>
          <w:sz w:val="24"/>
          <w:szCs w:val="24"/>
        </w:rPr>
        <w:t>毛泽东思想和</w:t>
      </w:r>
      <w:r>
        <w:rPr>
          <w:rFonts w:ascii="宋体" w:hAnsi="宋体"/>
          <w:sz w:val="24"/>
          <w:szCs w:val="24"/>
        </w:rPr>
        <w:t>中国特色社会主义理论</w:t>
      </w:r>
      <w:r>
        <w:rPr>
          <w:rFonts w:hint="eastAsia" w:ascii="宋体" w:hAnsi="宋体"/>
          <w:sz w:val="24"/>
          <w:szCs w:val="24"/>
        </w:rPr>
        <w:t>体系</w:t>
      </w:r>
      <w:r>
        <w:rPr>
          <w:rFonts w:ascii="宋体" w:hAnsi="宋体"/>
          <w:sz w:val="24"/>
          <w:szCs w:val="24"/>
        </w:rPr>
        <w:t>概论》，高等教育出版社，</w:t>
      </w:r>
      <w:r>
        <w:rPr>
          <w:sz w:val="24"/>
          <w:szCs w:val="24"/>
        </w:rPr>
        <w:t>20</w:t>
      </w:r>
      <w:r>
        <w:rPr>
          <w:rFonts w:hint="eastAsia"/>
          <w:sz w:val="24"/>
          <w:szCs w:val="24"/>
        </w:rPr>
        <w:t>21</w:t>
      </w:r>
      <w:r>
        <w:rPr>
          <w:rFonts w:ascii="宋体" w:hAnsi="宋体"/>
          <w:sz w:val="24"/>
          <w:szCs w:val="24"/>
        </w:rPr>
        <w:t>年</w:t>
      </w:r>
      <w:r>
        <w:rPr>
          <w:rFonts w:hint="eastAsia" w:ascii="宋体" w:hAnsi="宋体"/>
          <w:sz w:val="24"/>
          <w:szCs w:val="24"/>
        </w:rPr>
        <w:t>版；</w:t>
      </w:r>
    </w:p>
    <w:p>
      <w:pPr>
        <w:rPr>
          <w:sz w:val="24"/>
          <w:szCs w:val="24"/>
        </w:rPr>
      </w:pPr>
      <w:r>
        <w:rPr>
          <w:rFonts w:hint="eastAsia"/>
          <w:sz w:val="24"/>
          <w:szCs w:val="24"/>
        </w:rPr>
        <w:t>2.</w:t>
      </w:r>
      <w:r>
        <w:rPr>
          <w:sz w:val="24"/>
          <w:szCs w:val="24"/>
        </w:rPr>
        <w:t xml:space="preserve"> </w:t>
      </w:r>
      <w:r>
        <w:rPr>
          <w:rFonts w:hint="eastAsia" w:ascii="宋体" w:hAnsi="宋体"/>
          <w:sz w:val="24"/>
          <w:szCs w:val="24"/>
        </w:rPr>
        <w:t>习近平</w:t>
      </w:r>
      <w:r>
        <w:rPr>
          <w:rFonts w:ascii="宋体" w:hAnsi="宋体"/>
          <w:sz w:val="24"/>
          <w:szCs w:val="24"/>
        </w:rPr>
        <w:t>总书记相关讲话</w:t>
      </w:r>
      <w:r>
        <w:rPr>
          <w:rFonts w:hint="eastAsia" w:ascii="宋体" w:hAnsi="宋体"/>
          <w:sz w:val="24"/>
          <w:szCs w:val="24"/>
        </w:rPr>
        <w:t>；</w:t>
      </w:r>
    </w:p>
    <w:p>
      <w:pPr>
        <w:rPr>
          <w:sz w:val="24"/>
          <w:szCs w:val="24"/>
        </w:rPr>
      </w:pPr>
      <w:r>
        <w:rPr>
          <w:rFonts w:hint="eastAsia"/>
          <w:sz w:val="24"/>
          <w:szCs w:val="24"/>
        </w:rPr>
        <w:t xml:space="preserve">3. </w:t>
      </w:r>
      <w:r>
        <w:rPr>
          <w:rFonts w:hint="eastAsia" w:ascii="宋体" w:hAnsi="宋体"/>
          <w:sz w:val="24"/>
          <w:szCs w:val="24"/>
        </w:rPr>
        <w:t>年度间</w:t>
      </w:r>
      <w:r>
        <w:rPr>
          <w:rFonts w:hint="eastAsia"/>
          <w:sz w:val="24"/>
          <w:szCs w:val="24"/>
        </w:rPr>
        <w:t>(2022</w:t>
      </w:r>
      <w:r>
        <w:rPr>
          <w:rFonts w:hint="eastAsia" w:ascii="宋体" w:hAnsi="宋体"/>
          <w:sz w:val="24"/>
          <w:szCs w:val="24"/>
        </w:rPr>
        <w:t>年</w:t>
      </w:r>
      <w:r>
        <w:rPr>
          <w:sz w:val="24"/>
          <w:szCs w:val="24"/>
        </w:rPr>
        <w:t>04</w:t>
      </w:r>
      <w:r>
        <w:rPr>
          <w:rFonts w:hint="eastAsia" w:ascii="宋体" w:hAnsi="宋体"/>
          <w:sz w:val="24"/>
          <w:szCs w:val="24"/>
        </w:rPr>
        <w:t>月</w:t>
      </w:r>
      <w:r>
        <w:rPr>
          <w:rFonts w:hint="eastAsia"/>
          <w:sz w:val="24"/>
          <w:szCs w:val="24"/>
        </w:rPr>
        <w:t>-2023</w:t>
      </w:r>
      <w:r>
        <w:rPr>
          <w:rFonts w:hint="eastAsia" w:ascii="宋体" w:hAnsi="宋体"/>
          <w:sz w:val="24"/>
          <w:szCs w:val="24"/>
        </w:rPr>
        <w:t>年</w:t>
      </w:r>
      <w:r>
        <w:rPr>
          <w:rFonts w:hint="eastAsia"/>
          <w:sz w:val="24"/>
          <w:szCs w:val="24"/>
        </w:rPr>
        <w:t>03</w:t>
      </w:r>
      <w:r>
        <w:rPr>
          <w:rFonts w:hint="eastAsia" w:ascii="宋体" w:hAnsi="宋体"/>
          <w:sz w:val="24"/>
          <w:szCs w:val="24"/>
        </w:rPr>
        <w:t>月</w:t>
      </w:r>
      <w:r>
        <w:rPr>
          <w:rFonts w:hint="eastAsia"/>
          <w:sz w:val="24"/>
          <w:szCs w:val="24"/>
        </w:rPr>
        <w:t>)</w:t>
      </w:r>
      <w:r>
        <w:rPr>
          <w:rFonts w:hint="eastAsia" w:ascii="宋体" w:hAnsi="宋体"/>
          <w:sz w:val="24"/>
          <w:szCs w:val="24"/>
        </w:rPr>
        <w:t>国际、国内的重大时事。</w:t>
      </w:r>
    </w:p>
    <w:p>
      <w:pPr>
        <w:pStyle w:val="3"/>
      </w:pPr>
      <w:r>
        <w:rPr>
          <w:rFonts w:hint="eastAsia" w:ascii="宋体" w:hAnsi="宋体"/>
        </w:rPr>
        <w:t>一、考试目的与要求</w:t>
      </w:r>
    </w:p>
    <w:p>
      <w:pPr>
        <w:rPr>
          <w:sz w:val="24"/>
          <w:szCs w:val="24"/>
        </w:rPr>
      </w:pPr>
      <w:r>
        <w:rPr>
          <w:rFonts w:hint="eastAsia"/>
          <w:sz w:val="24"/>
          <w:szCs w:val="24"/>
        </w:rPr>
        <w:t>1.</w:t>
      </w:r>
      <w:r>
        <w:rPr>
          <w:rFonts w:hint="eastAsia" w:ascii="宋体" w:hAnsi="宋体"/>
          <w:sz w:val="24"/>
          <w:szCs w:val="24"/>
        </w:rPr>
        <w:t>考试目的</w:t>
      </w:r>
    </w:p>
    <w:p>
      <w:pPr>
        <w:rPr>
          <w:sz w:val="24"/>
          <w:szCs w:val="24"/>
        </w:rPr>
      </w:pPr>
      <w:r>
        <w:rPr>
          <w:rFonts w:hint="eastAsia" w:ascii="宋体" w:hAnsi="宋体"/>
          <w:sz w:val="24"/>
          <w:szCs w:val="24"/>
        </w:rPr>
        <w:t>考核考生对思想政治理论基本概念、基本理论、基本知识、基本原理的掌握状况；考核考生</w:t>
      </w:r>
      <w:r>
        <w:rPr>
          <w:rFonts w:ascii="宋体" w:hAnsi="宋体"/>
          <w:sz w:val="24"/>
          <w:szCs w:val="24"/>
        </w:rPr>
        <w:t>掌握</w:t>
      </w:r>
      <w:r>
        <w:rPr>
          <w:rFonts w:hint="eastAsia" w:ascii="宋体" w:hAnsi="宋体"/>
          <w:sz w:val="24"/>
          <w:szCs w:val="24"/>
        </w:rPr>
        <w:t>思想政治理论的前沿问题和研究方法情况；考核考生运用</w:t>
      </w:r>
      <w:r>
        <w:rPr>
          <w:rFonts w:ascii="宋体" w:hAnsi="宋体"/>
          <w:sz w:val="24"/>
          <w:szCs w:val="24"/>
        </w:rPr>
        <w:t>马克思主义的立场观点和方法</w:t>
      </w:r>
      <w:r>
        <w:rPr>
          <w:rFonts w:hint="eastAsia" w:ascii="宋体" w:hAnsi="宋体"/>
          <w:sz w:val="24"/>
          <w:szCs w:val="24"/>
        </w:rPr>
        <w:t>分析问题和</w:t>
      </w:r>
      <w:r>
        <w:rPr>
          <w:rFonts w:ascii="宋体" w:hAnsi="宋体"/>
          <w:sz w:val="24"/>
          <w:szCs w:val="24"/>
        </w:rPr>
        <w:t>解决</w:t>
      </w:r>
      <w:r>
        <w:rPr>
          <w:rFonts w:hint="eastAsia" w:ascii="宋体" w:hAnsi="宋体"/>
          <w:sz w:val="24"/>
          <w:szCs w:val="24"/>
        </w:rPr>
        <w:t>问题的能力。</w:t>
      </w:r>
    </w:p>
    <w:p>
      <w:pPr>
        <w:rPr>
          <w:sz w:val="24"/>
          <w:szCs w:val="24"/>
        </w:rPr>
      </w:pPr>
      <w:r>
        <w:rPr>
          <w:rFonts w:hint="eastAsia"/>
          <w:sz w:val="24"/>
          <w:szCs w:val="24"/>
        </w:rPr>
        <w:t>2.</w:t>
      </w:r>
      <w:r>
        <w:rPr>
          <w:rFonts w:hint="eastAsia" w:ascii="宋体" w:hAnsi="宋体"/>
          <w:sz w:val="24"/>
          <w:szCs w:val="24"/>
        </w:rPr>
        <w:t>考试要求</w:t>
      </w:r>
    </w:p>
    <w:p>
      <w:pPr>
        <w:rPr>
          <w:sz w:val="24"/>
          <w:szCs w:val="24"/>
        </w:rPr>
      </w:pPr>
      <w:r>
        <w:rPr>
          <w:rFonts w:hint="eastAsia" w:ascii="宋体" w:hAnsi="宋体"/>
          <w:sz w:val="24"/>
          <w:szCs w:val="24"/>
        </w:rPr>
        <w:t>掌握思想政治理论的基本概念、基本理论、基本知识、基本原理；把握思想政治理论领域的前沿问题和研究方法；弄清思想政治理论的核心理论问题和内在逻辑；运用</w:t>
      </w:r>
      <w:r>
        <w:rPr>
          <w:rFonts w:ascii="宋体" w:hAnsi="宋体"/>
          <w:sz w:val="24"/>
          <w:szCs w:val="24"/>
        </w:rPr>
        <w:t>马克思主义的立场观点和方法</w:t>
      </w:r>
      <w:r>
        <w:rPr>
          <w:rFonts w:hint="eastAsia" w:ascii="宋体" w:hAnsi="宋体"/>
          <w:sz w:val="24"/>
          <w:szCs w:val="24"/>
        </w:rPr>
        <w:t>分析问题和</w:t>
      </w:r>
      <w:r>
        <w:rPr>
          <w:rFonts w:ascii="宋体" w:hAnsi="宋体"/>
          <w:sz w:val="24"/>
          <w:szCs w:val="24"/>
        </w:rPr>
        <w:t>解决</w:t>
      </w:r>
      <w:r>
        <w:rPr>
          <w:rFonts w:hint="eastAsia" w:ascii="宋体" w:hAnsi="宋体"/>
          <w:sz w:val="24"/>
          <w:szCs w:val="24"/>
        </w:rPr>
        <w:t>问题；增强学生为实现中华民族伟大复兴的中国梦而奋斗的责任意识与使命担当。</w:t>
      </w:r>
    </w:p>
    <w:p>
      <w:pPr>
        <w:pStyle w:val="3"/>
      </w:pPr>
      <w:r>
        <w:rPr>
          <w:rFonts w:hint="eastAsia" w:ascii="宋体" w:hAnsi="宋体"/>
        </w:rPr>
        <w:t>二、试卷结构与分值</w:t>
      </w:r>
    </w:p>
    <w:p>
      <w:pPr>
        <w:rPr>
          <w:sz w:val="24"/>
          <w:szCs w:val="24"/>
        </w:rPr>
      </w:pPr>
      <w:r>
        <w:rPr>
          <w:rFonts w:hint="eastAsia"/>
          <w:sz w:val="24"/>
          <w:szCs w:val="24"/>
        </w:rPr>
        <w:t>1.</w:t>
      </w:r>
      <w:r>
        <w:rPr>
          <w:sz w:val="24"/>
          <w:szCs w:val="24"/>
        </w:rPr>
        <w:t xml:space="preserve"> </w:t>
      </w:r>
      <w:r>
        <w:rPr>
          <w:rFonts w:hint="eastAsia" w:ascii="宋体" w:hAnsi="宋体"/>
          <w:sz w:val="24"/>
          <w:szCs w:val="24"/>
        </w:rPr>
        <w:t>考试时间</w:t>
      </w:r>
      <w:r>
        <w:rPr>
          <w:rFonts w:hint="eastAsia"/>
          <w:sz w:val="24"/>
          <w:szCs w:val="24"/>
        </w:rPr>
        <w:t xml:space="preserve">2 </w:t>
      </w:r>
      <w:r>
        <w:rPr>
          <w:rFonts w:hint="eastAsia" w:ascii="宋体" w:hAnsi="宋体"/>
          <w:sz w:val="24"/>
          <w:szCs w:val="24"/>
        </w:rPr>
        <w:t>小时</w:t>
      </w:r>
    </w:p>
    <w:p>
      <w:pPr>
        <w:rPr>
          <w:sz w:val="24"/>
          <w:szCs w:val="24"/>
        </w:rPr>
      </w:pPr>
      <w:r>
        <w:rPr>
          <w:rFonts w:hint="eastAsia"/>
          <w:sz w:val="24"/>
          <w:szCs w:val="24"/>
        </w:rPr>
        <w:t>2.</w:t>
      </w:r>
      <w:r>
        <w:rPr>
          <w:sz w:val="24"/>
          <w:szCs w:val="24"/>
        </w:rPr>
        <w:t xml:space="preserve"> </w:t>
      </w:r>
      <w:r>
        <w:rPr>
          <w:rFonts w:hint="eastAsia" w:ascii="宋体" w:hAnsi="宋体"/>
          <w:sz w:val="24"/>
          <w:szCs w:val="24"/>
        </w:rPr>
        <w:t>试卷结构</w:t>
      </w:r>
    </w:p>
    <w:p>
      <w:pPr>
        <w:rPr>
          <w:sz w:val="24"/>
          <w:szCs w:val="24"/>
        </w:rPr>
      </w:pPr>
      <w:r>
        <w:rPr>
          <w:rFonts w:hint="eastAsia" w:ascii="宋体" w:hAnsi="宋体"/>
          <w:sz w:val="24"/>
          <w:szCs w:val="24"/>
        </w:rPr>
        <w:t>试卷由两部分构成，满分</w:t>
      </w:r>
      <w:r>
        <w:rPr>
          <w:rFonts w:hint="eastAsia"/>
          <w:sz w:val="24"/>
          <w:szCs w:val="24"/>
        </w:rPr>
        <w:t xml:space="preserve"> 100 </w:t>
      </w:r>
      <w:r>
        <w:rPr>
          <w:rFonts w:hint="eastAsia" w:ascii="宋体" w:hAnsi="宋体"/>
          <w:sz w:val="24"/>
          <w:szCs w:val="24"/>
        </w:rPr>
        <w:t>分</w:t>
      </w:r>
    </w:p>
    <w:p>
      <w:pPr>
        <w:rPr>
          <w:sz w:val="24"/>
          <w:szCs w:val="24"/>
        </w:rPr>
      </w:pPr>
      <w:r>
        <w:rPr>
          <w:rFonts w:hint="eastAsia" w:ascii="宋体" w:hAnsi="宋体"/>
          <w:sz w:val="24"/>
          <w:szCs w:val="24"/>
        </w:rPr>
        <w:t>简答题</w:t>
      </w:r>
      <w:r>
        <w:rPr>
          <w:rFonts w:hint="eastAsia"/>
          <w:sz w:val="24"/>
          <w:szCs w:val="24"/>
        </w:rPr>
        <w:t xml:space="preserve"> 60 </w:t>
      </w:r>
      <w:r>
        <w:rPr>
          <w:rFonts w:hint="eastAsia" w:ascii="宋体" w:hAnsi="宋体"/>
          <w:sz w:val="24"/>
          <w:szCs w:val="24"/>
        </w:rPr>
        <w:t xml:space="preserve">分，论述题 </w:t>
      </w:r>
      <w:r>
        <w:rPr>
          <w:rFonts w:hint="eastAsia"/>
          <w:sz w:val="24"/>
          <w:szCs w:val="24"/>
        </w:rPr>
        <w:t xml:space="preserve">40 </w:t>
      </w:r>
      <w:r>
        <w:rPr>
          <w:rFonts w:hint="eastAsia" w:ascii="宋体" w:hAnsi="宋体"/>
          <w:sz w:val="24"/>
          <w:szCs w:val="24"/>
        </w:rPr>
        <w:t>分。</w:t>
      </w:r>
    </w:p>
    <w:p>
      <w:pPr>
        <w:pStyle w:val="3"/>
      </w:pPr>
      <w:r>
        <w:rPr>
          <w:rFonts w:hint="eastAsia" w:ascii="宋体" w:hAnsi="宋体"/>
        </w:rPr>
        <w:t>三、考试的知识范围</w:t>
      </w:r>
    </w:p>
    <w:p>
      <w:r>
        <w:rPr>
          <w:rFonts w:hint="eastAsia" w:ascii="宋体" w:hAnsi="宋体"/>
        </w:rPr>
        <w:t>（一）毛泽东思想及其历史地位</w:t>
      </w:r>
    </w:p>
    <w:p>
      <w:r>
        <w:rPr>
          <w:rFonts w:hint="eastAsia"/>
        </w:rPr>
        <w:t>1.</w:t>
      </w:r>
      <w:r>
        <w:t xml:space="preserve"> </w:t>
      </w:r>
      <w:r>
        <w:rPr>
          <w:rFonts w:hint="eastAsia" w:ascii="宋体" w:hAnsi="宋体"/>
        </w:rPr>
        <w:t>毛泽东思想的形成和发展</w:t>
      </w:r>
    </w:p>
    <w:p>
      <w:r>
        <w:rPr>
          <w:rFonts w:hint="eastAsia"/>
        </w:rPr>
        <w:t>2.</w:t>
      </w:r>
      <w:r>
        <w:t xml:space="preserve"> </w:t>
      </w:r>
      <w:r>
        <w:rPr>
          <w:rFonts w:hint="eastAsia" w:ascii="宋体" w:hAnsi="宋体"/>
        </w:rPr>
        <w:t>毛泽东思想的主要内容和活的灵魂</w:t>
      </w:r>
      <w:r>
        <w:tab/>
      </w:r>
    </w:p>
    <w:p>
      <w:r>
        <w:rPr>
          <w:rFonts w:hint="eastAsia"/>
        </w:rPr>
        <w:t>3.</w:t>
      </w:r>
      <w:r>
        <w:t xml:space="preserve"> </w:t>
      </w:r>
      <w:r>
        <w:rPr>
          <w:rFonts w:hint="eastAsia" w:ascii="宋体" w:hAnsi="宋体"/>
        </w:rPr>
        <w:t>毛泽东思想的历史地位</w:t>
      </w:r>
    </w:p>
    <w:p>
      <w:r>
        <w:rPr>
          <w:rFonts w:hint="eastAsia" w:ascii="宋体" w:hAnsi="宋体"/>
        </w:rPr>
        <w:t>（二）新民主主义革命理论</w:t>
      </w:r>
    </w:p>
    <w:p>
      <w:r>
        <w:rPr>
          <w:rFonts w:hint="eastAsia"/>
        </w:rPr>
        <w:t xml:space="preserve">1. </w:t>
      </w:r>
      <w:r>
        <w:rPr>
          <w:rFonts w:hint="eastAsia" w:ascii="宋体" w:hAnsi="宋体"/>
        </w:rPr>
        <w:t>新民主主义革命理论形成的依据</w:t>
      </w:r>
    </w:p>
    <w:p>
      <w:r>
        <w:rPr>
          <w:rFonts w:hint="eastAsia"/>
        </w:rPr>
        <w:t xml:space="preserve">2. </w:t>
      </w:r>
      <w:r>
        <w:rPr>
          <w:rFonts w:hint="eastAsia" w:ascii="宋体" w:hAnsi="宋体"/>
        </w:rPr>
        <w:t>新民主主义革命的总路线和基本纲领</w:t>
      </w:r>
    </w:p>
    <w:p>
      <w:r>
        <w:rPr>
          <w:rFonts w:hint="eastAsia"/>
        </w:rPr>
        <w:t xml:space="preserve">3. </w:t>
      </w:r>
      <w:r>
        <w:rPr>
          <w:rFonts w:hint="eastAsia" w:ascii="宋体" w:hAnsi="宋体"/>
        </w:rPr>
        <w:t>新民主主义革命的道路和基本经验</w:t>
      </w:r>
      <w:r>
        <w:tab/>
      </w:r>
    </w:p>
    <w:p>
      <w:r>
        <w:rPr>
          <w:rFonts w:hint="eastAsia" w:ascii="宋体" w:hAnsi="宋体"/>
        </w:rPr>
        <w:t>（三）社会主义改造理论</w:t>
      </w:r>
    </w:p>
    <w:p>
      <w:r>
        <w:rPr>
          <w:rFonts w:hint="eastAsia"/>
        </w:rPr>
        <w:t xml:space="preserve">1. </w:t>
      </w:r>
      <w:r>
        <w:rPr>
          <w:rFonts w:hint="eastAsia" w:ascii="宋体" w:hAnsi="宋体"/>
        </w:rPr>
        <w:t>从新民主主义到社会主义的转变</w:t>
      </w:r>
    </w:p>
    <w:p>
      <w:r>
        <w:rPr>
          <w:rFonts w:hint="eastAsia"/>
        </w:rPr>
        <w:t xml:space="preserve">2. </w:t>
      </w:r>
      <w:r>
        <w:rPr>
          <w:rFonts w:hint="eastAsia" w:ascii="宋体" w:hAnsi="宋体"/>
        </w:rPr>
        <w:t>社会主义改造道路和历史经验</w:t>
      </w:r>
    </w:p>
    <w:p>
      <w:r>
        <w:rPr>
          <w:rFonts w:hint="eastAsia"/>
        </w:rPr>
        <w:t xml:space="preserve">3. </w:t>
      </w:r>
      <w:r>
        <w:rPr>
          <w:rFonts w:hint="eastAsia" w:ascii="宋体" w:hAnsi="宋体"/>
        </w:rPr>
        <w:t>社会主义基本制度在中国的确立</w:t>
      </w:r>
    </w:p>
    <w:p>
      <w:r>
        <w:rPr>
          <w:rFonts w:hint="eastAsia" w:ascii="宋体" w:hAnsi="宋体"/>
        </w:rPr>
        <w:t>（四）社会主义建设道路初步探索的理论成果</w:t>
      </w:r>
    </w:p>
    <w:p>
      <w:r>
        <w:rPr>
          <w:rFonts w:hint="eastAsia"/>
        </w:rPr>
        <w:t xml:space="preserve">1. </w:t>
      </w:r>
      <w:r>
        <w:rPr>
          <w:rFonts w:hint="eastAsia" w:ascii="宋体" w:hAnsi="宋体"/>
        </w:rPr>
        <w:t>初步探索的重要理论成果</w:t>
      </w:r>
      <w:r>
        <w:tab/>
      </w:r>
    </w:p>
    <w:p>
      <w:r>
        <w:rPr>
          <w:rFonts w:hint="eastAsia"/>
        </w:rPr>
        <w:t xml:space="preserve">2. </w:t>
      </w:r>
      <w:r>
        <w:rPr>
          <w:rFonts w:hint="eastAsia" w:ascii="宋体" w:hAnsi="宋体"/>
        </w:rPr>
        <w:t>初步探索的意义和经验教训</w:t>
      </w:r>
    </w:p>
    <w:p>
      <w:r>
        <w:rPr>
          <w:rFonts w:hint="eastAsia" w:ascii="宋体" w:hAnsi="宋体"/>
        </w:rPr>
        <w:t>（五）邓小平理论</w:t>
      </w:r>
    </w:p>
    <w:p>
      <w:r>
        <w:rPr>
          <w:rFonts w:hint="eastAsia"/>
        </w:rPr>
        <w:t xml:space="preserve">1. </w:t>
      </w:r>
      <w:r>
        <w:rPr>
          <w:rFonts w:hint="eastAsia" w:ascii="宋体" w:hAnsi="宋体"/>
        </w:rPr>
        <w:t>邓小平理论的形成</w:t>
      </w:r>
    </w:p>
    <w:p>
      <w:r>
        <w:rPr>
          <w:rFonts w:hint="eastAsia"/>
        </w:rPr>
        <w:t xml:space="preserve">2. </w:t>
      </w:r>
      <w:r>
        <w:rPr>
          <w:rFonts w:hint="eastAsia" w:ascii="宋体" w:hAnsi="宋体"/>
        </w:rPr>
        <w:t>邓小平理论的基本问题和主要内容</w:t>
      </w:r>
    </w:p>
    <w:p>
      <w:r>
        <w:rPr>
          <w:rFonts w:hint="eastAsia"/>
        </w:rPr>
        <w:t xml:space="preserve">3. </w:t>
      </w:r>
      <w:r>
        <w:rPr>
          <w:rFonts w:hint="eastAsia" w:ascii="宋体" w:hAnsi="宋体"/>
        </w:rPr>
        <w:t>邓小平理论的历史地位</w:t>
      </w:r>
    </w:p>
    <w:p>
      <w:r>
        <w:rPr>
          <w:rFonts w:hint="eastAsia" w:ascii="宋体" w:hAnsi="宋体"/>
        </w:rPr>
        <w:t>（六）“三个代表”重要思想</w:t>
      </w:r>
    </w:p>
    <w:p>
      <w:r>
        <w:rPr>
          <w:rFonts w:hint="eastAsia"/>
        </w:rPr>
        <w:t xml:space="preserve">1. </w:t>
      </w:r>
      <w:r>
        <w:rPr>
          <w:rFonts w:hint="eastAsia" w:ascii="宋体" w:hAnsi="宋体"/>
        </w:rPr>
        <w:t>“三个代表”重要思想的形成</w:t>
      </w:r>
      <w:r>
        <w:tab/>
      </w:r>
    </w:p>
    <w:p>
      <w:r>
        <w:rPr>
          <w:rFonts w:hint="eastAsia"/>
        </w:rPr>
        <w:t xml:space="preserve">2. </w:t>
      </w:r>
      <w:r>
        <w:rPr>
          <w:rFonts w:hint="eastAsia" w:ascii="宋体" w:hAnsi="宋体"/>
        </w:rPr>
        <w:t>“三个代表”重要思想的核心观点和主要内容</w:t>
      </w:r>
    </w:p>
    <w:p>
      <w:r>
        <w:rPr>
          <w:rFonts w:hint="eastAsia"/>
        </w:rPr>
        <w:t xml:space="preserve">3. </w:t>
      </w:r>
      <w:r>
        <w:rPr>
          <w:rFonts w:hint="eastAsia" w:ascii="宋体" w:hAnsi="宋体"/>
        </w:rPr>
        <w:t>“三个代表”重要思想的历史地位</w:t>
      </w:r>
    </w:p>
    <w:p>
      <w:r>
        <w:rPr>
          <w:rFonts w:hint="eastAsia" w:ascii="宋体" w:hAnsi="宋体"/>
        </w:rPr>
        <w:t>（七）科学发展观</w:t>
      </w:r>
    </w:p>
    <w:p>
      <w:r>
        <w:rPr>
          <w:rFonts w:hint="eastAsia"/>
        </w:rPr>
        <w:t xml:space="preserve">1. </w:t>
      </w:r>
      <w:r>
        <w:rPr>
          <w:rFonts w:hint="eastAsia" w:ascii="宋体" w:hAnsi="宋体"/>
        </w:rPr>
        <w:t>科学发展观的形成</w:t>
      </w:r>
    </w:p>
    <w:p>
      <w:r>
        <w:rPr>
          <w:rFonts w:hint="eastAsia"/>
        </w:rPr>
        <w:t xml:space="preserve">2. </w:t>
      </w:r>
      <w:r>
        <w:rPr>
          <w:rFonts w:hint="eastAsia" w:ascii="宋体" w:hAnsi="宋体"/>
        </w:rPr>
        <w:t>科学发展观的科学内涵和主要内容</w:t>
      </w:r>
    </w:p>
    <w:p>
      <w:r>
        <w:t>3.</w:t>
      </w:r>
      <w:r>
        <w:rPr>
          <w:rFonts w:hint="eastAsia"/>
        </w:rPr>
        <w:t xml:space="preserve"> </w:t>
      </w:r>
      <w:r>
        <w:rPr>
          <w:rFonts w:hint="eastAsia" w:ascii="宋体" w:hAnsi="宋体"/>
        </w:rPr>
        <w:t>科学发展观的历史地位</w:t>
      </w:r>
    </w:p>
    <w:p>
      <w:r>
        <w:rPr>
          <w:rFonts w:hint="eastAsia" w:ascii="宋体" w:hAnsi="宋体"/>
        </w:rPr>
        <w:t>（八）习近平新时代中国特色社会主义思想及其历史地位</w:t>
      </w:r>
    </w:p>
    <w:p>
      <w:r>
        <w:rPr>
          <w:rFonts w:hint="eastAsia"/>
        </w:rPr>
        <w:t xml:space="preserve">1. </w:t>
      </w:r>
      <w:r>
        <w:rPr>
          <w:rFonts w:ascii="宋体" w:hAnsi="宋体"/>
        </w:rPr>
        <w:t>习近平新时代中国特色社会主义思想创立的社会历史条件</w:t>
      </w:r>
    </w:p>
    <w:p>
      <w:r>
        <w:t>2.</w:t>
      </w:r>
      <w:r>
        <w:rPr>
          <w:rFonts w:hint="eastAsia"/>
        </w:rPr>
        <w:t xml:space="preserve"> </w:t>
      </w:r>
      <w:r>
        <w:rPr>
          <w:rFonts w:ascii="宋体" w:hAnsi="宋体"/>
        </w:rPr>
        <w:t>习近平新时代中国特色社会主义思想的科学体系</w:t>
      </w:r>
    </w:p>
    <w:p>
      <w:r>
        <w:t>3.</w:t>
      </w:r>
      <w:r>
        <w:rPr>
          <w:rFonts w:hint="eastAsia"/>
        </w:rPr>
        <w:t xml:space="preserve"> </w:t>
      </w:r>
      <w:r>
        <w:rPr>
          <w:rFonts w:hint="eastAsia" w:ascii="宋体" w:hAnsi="宋体"/>
        </w:rPr>
        <w:t>习近平新时代中国特色社会主义思想的历史地位</w:t>
      </w:r>
    </w:p>
    <w:p>
      <w:r>
        <w:rPr>
          <w:rFonts w:hint="eastAsia" w:ascii="宋体" w:hAnsi="宋体"/>
        </w:rPr>
        <w:t>（九）坚持和发展中国特色社会主义的总任务</w:t>
      </w:r>
    </w:p>
    <w:p>
      <w:r>
        <w:rPr>
          <w:rFonts w:hint="eastAsia"/>
        </w:rPr>
        <w:t xml:space="preserve">1. </w:t>
      </w:r>
      <w:r>
        <w:rPr>
          <w:rFonts w:hint="eastAsia" w:ascii="宋体" w:hAnsi="宋体"/>
        </w:rPr>
        <w:t>实现中华民族伟大复兴的中国梦</w:t>
      </w:r>
    </w:p>
    <w:p>
      <w:r>
        <w:t>2.</w:t>
      </w:r>
      <w:r>
        <w:rPr>
          <w:rFonts w:hint="eastAsia"/>
        </w:rPr>
        <w:t xml:space="preserve"> </w:t>
      </w:r>
      <w:r>
        <w:rPr>
          <w:rFonts w:hint="eastAsia" w:ascii="宋体" w:hAnsi="宋体"/>
        </w:rPr>
        <w:t>建成社会主义现代化强国的战略安排</w:t>
      </w:r>
    </w:p>
    <w:p>
      <w:pPr>
        <w:rPr>
          <w:rFonts w:hint="eastAsia"/>
        </w:rPr>
      </w:pPr>
      <w:r>
        <w:rPr>
          <w:rFonts w:hint="eastAsia"/>
        </w:rPr>
        <w:t>3</w:t>
      </w:r>
      <w:r>
        <w:t>.</w:t>
      </w:r>
      <w:r>
        <w:rPr>
          <w:rFonts w:hint="eastAsia"/>
        </w:rPr>
        <w:t xml:space="preserve"> </w:t>
      </w:r>
      <w:r>
        <w:rPr>
          <w:rFonts w:ascii="宋体" w:hAnsi="宋体"/>
        </w:rPr>
        <w:t>建设社会主义现代化国家的战略导向</w:t>
      </w:r>
    </w:p>
    <w:p>
      <w:r>
        <w:rPr>
          <w:rFonts w:hint="eastAsia" w:ascii="宋体" w:hAnsi="宋体"/>
        </w:rPr>
        <w:t>（十）“五位一体”总体布局</w:t>
      </w:r>
    </w:p>
    <w:p>
      <w:r>
        <w:rPr>
          <w:rFonts w:hint="eastAsia"/>
        </w:rPr>
        <w:t xml:space="preserve">1. </w:t>
      </w:r>
      <w:r>
        <w:rPr>
          <w:rFonts w:ascii="宋体" w:hAnsi="宋体"/>
        </w:rPr>
        <w:t>实现经济高质量发展</w:t>
      </w:r>
    </w:p>
    <w:p>
      <w:pPr>
        <w:rPr>
          <w:rFonts w:hint="eastAsia"/>
        </w:rPr>
      </w:pPr>
      <w:r>
        <w:rPr>
          <w:rFonts w:hint="eastAsia"/>
        </w:rPr>
        <w:t xml:space="preserve">2. </w:t>
      </w:r>
      <w:r>
        <w:rPr>
          <w:rFonts w:hint="eastAsia" w:ascii="宋体" w:hAnsi="宋体"/>
        </w:rPr>
        <w:t>发展社会主义民主政治</w:t>
      </w:r>
    </w:p>
    <w:p>
      <w:r>
        <w:t>3.</w:t>
      </w:r>
      <w:r>
        <w:rPr>
          <w:rFonts w:hint="eastAsia"/>
        </w:rPr>
        <w:t xml:space="preserve"> </w:t>
      </w:r>
      <w:r>
        <w:rPr>
          <w:rFonts w:ascii="宋体" w:hAnsi="宋体"/>
        </w:rPr>
        <w:t>建设社会主义文化强国</w:t>
      </w:r>
    </w:p>
    <w:p>
      <w:r>
        <w:rPr>
          <w:rFonts w:hint="eastAsia"/>
        </w:rPr>
        <w:t xml:space="preserve">4. </w:t>
      </w:r>
      <w:r>
        <w:rPr>
          <w:rFonts w:ascii="宋体" w:hAnsi="宋体"/>
        </w:rPr>
        <w:t>加强以民生为重点的社会建设</w:t>
      </w:r>
    </w:p>
    <w:p>
      <w:r>
        <w:t>5.</w:t>
      </w:r>
      <w:r>
        <w:rPr>
          <w:rFonts w:hint="eastAsia"/>
        </w:rPr>
        <w:t xml:space="preserve"> </w:t>
      </w:r>
      <w:r>
        <w:rPr>
          <w:rFonts w:hint="eastAsia" w:ascii="宋体" w:hAnsi="宋体"/>
        </w:rPr>
        <w:t>建设美丽中国</w:t>
      </w:r>
    </w:p>
    <w:p>
      <w:r>
        <w:rPr>
          <w:rFonts w:hint="eastAsia" w:ascii="宋体" w:hAnsi="宋体"/>
        </w:rPr>
        <w:t>（十一）“四个全面”战略布局</w:t>
      </w:r>
    </w:p>
    <w:p>
      <w:r>
        <w:rPr>
          <w:rFonts w:hint="eastAsia"/>
        </w:rPr>
        <w:t xml:space="preserve">1. </w:t>
      </w:r>
      <w:r>
        <w:rPr>
          <w:rFonts w:ascii="宋体" w:hAnsi="宋体"/>
        </w:rPr>
        <w:t>全面建设社会主义现代化国家</w:t>
      </w:r>
    </w:p>
    <w:p>
      <w:r>
        <w:t>2.</w:t>
      </w:r>
      <w:r>
        <w:rPr>
          <w:rFonts w:hint="eastAsia"/>
        </w:rPr>
        <w:t xml:space="preserve"> </w:t>
      </w:r>
      <w:r>
        <w:rPr>
          <w:rFonts w:hint="eastAsia" w:ascii="宋体" w:hAnsi="宋体"/>
        </w:rPr>
        <w:t>全面深化改革</w:t>
      </w:r>
    </w:p>
    <w:p>
      <w:r>
        <w:t>3.</w:t>
      </w:r>
      <w:r>
        <w:rPr>
          <w:rFonts w:hint="eastAsia"/>
        </w:rPr>
        <w:t xml:space="preserve"> </w:t>
      </w:r>
      <w:r>
        <w:rPr>
          <w:rFonts w:hint="eastAsia" w:ascii="宋体" w:hAnsi="宋体"/>
        </w:rPr>
        <w:t>全面依法治国</w:t>
      </w:r>
    </w:p>
    <w:p>
      <w:r>
        <w:rPr>
          <w:rFonts w:hint="eastAsia"/>
        </w:rPr>
        <w:t xml:space="preserve">4. </w:t>
      </w:r>
      <w:r>
        <w:rPr>
          <w:rFonts w:hint="eastAsia" w:ascii="宋体" w:hAnsi="宋体"/>
        </w:rPr>
        <w:t>全面从严治党</w:t>
      </w:r>
    </w:p>
    <w:p>
      <w:r>
        <w:rPr>
          <w:rFonts w:hint="eastAsia" w:ascii="宋体" w:hAnsi="宋体"/>
        </w:rPr>
        <w:t>（十二）</w:t>
      </w:r>
      <w:r>
        <w:rPr>
          <w:rFonts w:ascii="宋体" w:hAnsi="宋体"/>
        </w:rPr>
        <w:t>实现中华民族伟大复兴的重要保障</w:t>
      </w:r>
      <w:r>
        <w:tab/>
      </w:r>
    </w:p>
    <w:p>
      <w:r>
        <w:rPr>
          <w:rFonts w:hint="eastAsia"/>
        </w:rPr>
        <w:t xml:space="preserve">1. </w:t>
      </w:r>
      <w:r>
        <w:rPr>
          <w:rFonts w:ascii="宋体" w:hAnsi="宋体"/>
        </w:rPr>
        <w:t>坚持总体国家安全观</w:t>
      </w:r>
    </w:p>
    <w:p>
      <w:r>
        <w:rPr>
          <w:rFonts w:hint="eastAsia"/>
        </w:rPr>
        <w:t xml:space="preserve">2. </w:t>
      </w:r>
      <w:r>
        <w:rPr>
          <w:rFonts w:ascii="宋体" w:hAnsi="宋体"/>
        </w:rPr>
        <w:t>加快国防和军队现代化</w:t>
      </w:r>
    </w:p>
    <w:p>
      <w:pPr>
        <w:rPr>
          <w:rFonts w:hint="eastAsia"/>
        </w:rPr>
      </w:pPr>
      <w:r>
        <w:rPr>
          <w:rFonts w:hint="eastAsia"/>
        </w:rPr>
        <w:t>3.</w:t>
      </w:r>
      <w:r>
        <w:t xml:space="preserve"> </w:t>
      </w:r>
      <w:r>
        <w:rPr>
          <w:rFonts w:ascii="宋体" w:hAnsi="宋体"/>
        </w:rPr>
        <w:t>坚持</w:t>
      </w:r>
      <w:r>
        <w:t>“</w:t>
      </w:r>
      <w:r>
        <w:rPr>
          <w:rFonts w:ascii="宋体" w:hAnsi="宋体"/>
        </w:rPr>
        <w:t>一国两制</w:t>
      </w:r>
      <w:r>
        <w:t>”</w:t>
      </w:r>
      <w:r>
        <w:rPr>
          <w:rFonts w:ascii="宋体" w:hAnsi="宋体"/>
        </w:rPr>
        <w:t>，推进祖国统一</w:t>
      </w:r>
    </w:p>
    <w:p>
      <w:r>
        <w:rPr>
          <w:rFonts w:hint="eastAsia" w:ascii="宋体" w:hAnsi="宋体"/>
        </w:rPr>
        <w:t>（十三）中国特色大国外交</w:t>
      </w:r>
    </w:p>
    <w:p>
      <w:r>
        <w:rPr>
          <w:rFonts w:hint="eastAsia"/>
        </w:rPr>
        <w:t xml:space="preserve">1. </w:t>
      </w:r>
      <w:r>
        <w:rPr>
          <w:rFonts w:ascii="宋体" w:hAnsi="宋体"/>
        </w:rPr>
        <w:t>坚持习近平外交思想</w:t>
      </w:r>
    </w:p>
    <w:p>
      <w:pPr>
        <w:rPr>
          <w:rFonts w:hint="eastAsia"/>
        </w:rPr>
      </w:pPr>
      <w:r>
        <w:t>2.</w:t>
      </w:r>
      <w:r>
        <w:rPr>
          <w:rFonts w:hint="eastAsia"/>
        </w:rPr>
        <w:t xml:space="preserve"> </w:t>
      </w:r>
      <w:r>
        <w:rPr>
          <w:rFonts w:ascii="宋体" w:hAnsi="宋体"/>
        </w:rPr>
        <w:t>坚持走和平发展道路</w:t>
      </w:r>
    </w:p>
    <w:p>
      <w:pPr>
        <w:rPr>
          <w:rFonts w:hint="eastAsia"/>
        </w:rPr>
      </w:pPr>
      <w:r>
        <w:rPr>
          <w:rFonts w:hint="eastAsia"/>
        </w:rPr>
        <w:t>3</w:t>
      </w:r>
      <w:r>
        <w:t xml:space="preserve">. </w:t>
      </w:r>
      <w:r>
        <w:rPr>
          <w:rFonts w:ascii="宋体" w:hAnsi="宋体"/>
        </w:rPr>
        <w:t>推动构建人类命运共同体</w:t>
      </w:r>
    </w:p>
    <w:p>
      <w:r>
        <w:rPr>
          <w:rFonts w:hint="eastAsia" w:ascii="宋体" w:hAnsi="宋体"/>
        </w:rPr>
        <w:t>（十四）坚持和加强党的领导</w:t>
      </w:r>
    </w:p>
    <w:p>
      <w:r>
        <w:rPr>
          <w:rFonts w:hint="eastAsia"/>
        </w:rPr>
        <w:t xml:space="preserve">1. </w:t>
      </w:r>
      <w:r>
        <w:rPr>
          <w:rFonts w:hint="eastAsia" w:ascii="宋体" w:hAnsi="宋体"/>
        </w:rPr>
        <w:t>实现中华民族伟大复兴关键在党</w:t>
      </w:r>
    </w:p>
    <w:p>
      <w:r>
        <w:t>2.</w:t>
      </w:r>
      <w:r>
        <w:rPr>
          <w:rFonts w:hint="eastAsia"/>
        </w:rPr>
        <w:t xml:space="preserve"> </w:t>
      </w:r>
      <w:r>
        <w:rPr>
          <w:rFonts w:hint="eastAsia" w:ascii="宋体" w:hAnsi="宋体"/>
        </w:rPr>
        <w:t>坚持党对一切工作的领导</w:t>
      </w:r>
    </w:p>
    <w:p>
      <w:pPr>
        <w:rPr>
          <w:rFonts w:ascii="宋体" w:hAnsi="宋体"/>
        </w:rPr>
      </w:pPr>
      <w:r>
        <w:rPr>
          <w:rFonts w:hint="eastAsia" w:ascii="宋体" w:hAnsi="宋体"/>
        </w:rPr>
        <w:t>（十五）习近平</w:t>
      </w:r>
      <w:r>
        <w:rPr>
          <w:rFonts w:ascii="宋体" w:hAnsi="宋体"/>
        </w:rPr>
        <w:t>总书记相关讲话</w:t>
      </w:r>
    </w:p>
    <w:p>
      <w:pPr>
        <w:rPr>
          <w:rFonts w:ascii="宋体" w:hAnsi="宋体"/>
        </w:rPr>
      </w:pPr>
      <w:r>
        <w:rPr>
          <w:rFonts w:hint="eastAsia" w:ascii="宋体" w:hAnsi="宋体"/>
        </w:rPr>
        <w:t>1. 在庆祝中国共产党成立100周年大会上的讲话</w:t>
      </w:r>
    </w:p>
    <w:p>
      <w:pPr>
        <w:rPr>
          <w:rFonts w:hint="eastAsia" w:ascii="宋体" w:hAnsi="宋体"/>
        </w:rPr>
      </w:pPr>
      <w:r>
        <w:rPr>
          <w:rFonts w:hint="eastAsia" w:ascii="宋体" w:hAnsi="宋体"/>
        </w:rPr>
        <w:t>2. 中共中央关于党的百年奋斗重大成就和历史经验的决议</w:t>
      </w:r>
    </w:p>
    <w:p>
      <w:pPr>
        <w:rPr>
          <w:rFonts w:hint="eastAsia" w:ascii="宋体" w:hAnsi="宋体"/>
        </w:rPr>
      </w:pPr>
      <w:r>
        <w:rPr>
          <w:rFonts w:hint="eastAsia" w:ascii="宋体" w:hAnsi="宋体"/>
        </w:rPr>
        <w:t>3.</w:t>
      </w:r>
      <w:r>
        <w:rPr>
          <w:rFonts w:ascii="宋体" w:hAnsi="宋体"/>
        </w:rPr>
        <w:t xml:space="preserve"> </w:t>
      </w:r>
      <w:r>
        <w:rPr>
          <w:rFonts w:hint="eastAsia" w:ascii="宋体" w:hAnsi="宋体"/>
        </w:rPr>
        <w:t>习近平：关于《中共中央关于党的百年奋斗重大成就和历史经验的决议》的说明</w:t>
      </w:r>
    </w:p>
    <w:p>
      <w:pPr>
        <w:rPr>
          <w:rFonts w:hint="eastAsia" w:ascii="宋体" w:hAnsi="宋体"/>
        </w:rPr>
      </w:pPr>
      <w:r>
        <w:rPr>
          <w:rFonts w:hint="eastAsia" w:ascii="宋体" w:hAnsi="宋体"/>
        </w:rPr>
        <w:t>4.</w:t>
      </w:r>
      <w:r>
        <w:rPr>
          <w:rFonts w:ascii="宋体" w:hAnsi="宋体"/>
        </w:rPr>
        <w:t xml:space="preserve"> </w:t>
      </w:r>
      <w:r>
        <w:rPr>
          <w:rFonts w:hint="eastAsia" w:ascii="宋体" w:hAnsi="宋体"/>
        </w:rPr>
        <w:t>习近平：扎实推动共同富裕</w:t>
      </w:r>
    </w:p>
    <w:p>
      <w:pPr>
        <w:rPr>
          <w:rFonts w:hint="eastAsia" w:ascii="宋体" w:hAnsi="宋体"/>
        </w:rPr>
      </w:pPr>
      <w:r>
        <w:rPr>
          <w:rFonts w:hint="eastAsia" w:ascii="宋体" w:hAnsi="宋体"/>
        </w:rPr>
        <w:t>5.</w:t>
      </w:r>
      <w:r>
        <w:rPr>
          <w:rFonts w:ascii="宋体" w:hAnsi="宋体"/>
        </w:rPr>
        <w:t xml:space="preserve"> </w:t>
      </w:r>
      <w:r>
        <w:rPr>
          <w:rFonts w:hint="eastAsia" w:ascii="宋体" w:hAnsi="宋体"/>
        </w:rPr>
        <w:t>中国共产党二十大</w:t>
      </w:r>
      <w:r>
        <w:rPr>
          <w:rFonts w:ascii="宋体" w:hAnsi="宋体"/>
        </w:rPr>
        <w:t>报告</w:t>
      </w:r>
    </w:p>
    <w:p>
      <w:pPr>
        <w:rPr>
          <w:rFonts w:ascii="宋体" w:hAnsi="宋体"/>
        </w:rPr>
      </w:pPr>
      <w:r>
        <w:rPr>
          <w:rFonts w:hint="eastAsia" w:ascii="宋体" w:hAnsi="宋体"/>
        </w:rPr>
        <w:t>6.</w:t>
      </w:r>
      <w:r>
        <w:rPr>
          <w:rFonts w:ascii="宋体" w:hAnsi="宋体"/>
        </w:rPr>
        <w:t xml:space="preserve"> </w:t>
      </w:r>
      <w:r>
        <w:rPr>
          <w:rFonts w:hint="eastAsia" w:ascii="宋体" w:hAnsi="宋体"/>
        </w:rPr>
        <w:t>习近平：</w:t>
      </w:r>
      <w:r>
        <w:rPr>
          <w:rFonts w:ascii="宋体" w:hAnsi="宋体"/>
        </w:rPr>
        <w:t>正确认识和把握我国发展重大理论和实践问题</w:t>
      </w:r>
    </w:p>
    <w:p>
      <w:pPr>
        <w:rPr>
          <w:rFonts w:hAnsi="宋体" w:cs="宋体"/>
          <w:b/>
          <w:color w:val="auto"/>
          <w:sz w:val="18"/>
          <w:szCs w:val="18"/>
        </w:rPr>
      </w:pPr>
      <w:r>
        <w:rPr>
          <w:rFonts w:hint="eastAsia" w:ascii="宋体" w:hAnsi="宋体"/>
        </w:rPr>
        <w:t>7</w:t>
      </w:r>
      <w:r>
        <w:rPr>
          <w:rFonts w:ascii="宋体" w:hAnsi="宋体"/>
        </w:rPr>
        <w:t xml:space="preserve">. </w:t>
      </w:r>
      <w:r>
        <w:rPr>
          <w:rFonts w:hint="eastAsia" w:ascii="宋体" w:hAnsi="宋体"/>
        </w:rPr>
        <w:t>习近平.</w:t>
      </w:r>
      <w:r>
        <w:rPr>
          <w:rFonts w:ascii="宋体" w:hAnsi="宋体"/>
        </w:rPr>
        <w:t>不断做强做优做大我国数字经济</w:t>
      </w:r>
      <w:bookmarkStart w:id="0" w:name="_GoBack"/>
      <w:bookmarkEnd w:id="0"/>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DkxODg5NGU2NmFmZDAzYTYzNWNhNGRlYjNkNGUzMWIifQ=="/>
  </w:docVars>
  <w:rsids>
    <w:rsidRoot w:val="005B781B"/>
    <w:rsid w:val="00053D77"/>
    <w:rsid w:val="00064768"/>
    <w:rsid w:val="00091DA3"/>
    <w:rsid w:val="00136AD0"/>
    <w:rsid w:val="00194A3A"/>
    <w:rsid w:val="001B30B8"/>
    <w:rsid w:val="002C5BBA"/>
    <w:rsid w:val="002D0315"/>
    <w:rsid w:val="002D0A1E"/>
    <w:rsid w:val="003706EE"/>
    <w:rsid w:val="00376583"/>
    <w:rsid w:val="003B53FD"/>
    <w:rsid w:val="004653AC"/>
    <w:rsid w:val="005B781B"/>
    <w:rsid w:val="0060132B"/>
    <w:rsid w:val="006424B6"/>
    <w:rsid w:val="0065053B"/>
    <w:rsid w:val="00707F83"/>
    <w:rsid w:val="00750725"/>
    <w:rsid w:val="007C2E2B"/>
    <w:rsid w:val="007E069A"/>
    <w:rsid w:val="00825D78"/>
    <w:rsid w:val="00872267"/>
    <w:rsid w:val="009515FB"/>
    <w:rsid w:val="00A804F9"/>
    <w:rsid w:val="00A84CF4"/>
    <w:rsid w:val="00AB6436"/>
    <w:rsid w:val="00B23668"/>
    <w:rsid w:val="00BD3442"/>
    <w:rsid w:val="00BE7683"/>
    <w:rsid w:val="00C3536B"/>
    <w:rsid w:val="00CC6DF2"/>
    <w:rsid w:val="00D262FC"/>
    <w:rsid w:val="00D36CBA"/>
    <w:rsid w:val="00D74DD2"/>
    <w:rsid w:val="00DA0C70"/>
    <w:rsid w:val="00F30F84"/>
    <w:rsid w:val="00FA7535"/>
    <w:rsid w:val="00FF3A66"/>
    <w:rsid w:val="019B2362"/>
    <w:rsid w:val="0FF50919"/>
    <w:rsid w:val="181144AA"/>
    <w:rsid w:val="19F644B7"/>
    <w:rsid w:val="22390283"/>
    <w:rsid w:val="26CC4E34"/>
    <w:rsid w:val="28067F73"/>
    <w:rsid w:val="32736605"/>
    <w:rsid w:val="353E2B7B"/>
    <w:rsid w:val="37992A84"/>
    <w:rsid w:val="435C2F90"/>
    <w:rsid w:val="46586E28"/>
    <w:rsid w:val="4BE155A0"/>
    <w:rsid w:val="538D2719"/>
    <w:rsid w:val="6B8A4FC9"/>
    <w:rsid w:val="6E475B53"/>
    <w:rsid w:val="7653787F"/>
    <w:rsid w:val="77803B4F"/>
    <w:rsid w:val="796D1A9A"/>
    <w:rsid w:val="7A331302"/>
    <w:rsid w:val="7EA903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eastAsiaTheme="minorEastAsia"/>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9"/>
    <w:qFormat/>
    <w:uiPriority w:val="0"/>
    <w:pPr>
      <w:keepNext/>
      <w:keepLines/>
      <w:spacing w:before="260" w:after="260" w:line="413" w:lineRule="auto"/>
      <w:outlineLvl w:val="1"/>
    </w:pPr>
    <w:rPr>
      <w:rFonts w:ascii="Arial" w:hAnsi="Arial" w:cs="Times New Roman"/>
      <w:b/>
      <w:kern w:val="0"/>
      <w:sz w:val="24"/>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Char"/>
    <w:link w:val="2"/>
    <w:semiHidden/>
    <w:qFormat/>
    <w:uiPriority w:val="0"/>
    <w:rPr>
      <w:rFonts w:ascii="Times New Roman" w:hAnsi="Times New Roman" w:eastAsia="宋体"/>
      <w:b/>
      <w:kern w:val="44"/>
      <w:sz w:val="44"/>
    </w:rPr>
  </w:style>
  <w:style w:type="character" w:customStyle="1" w:styleId="9">
    <w:name w:val="标题 2 Char"/>
    <w:link w:val="3"/>
    <w:semiHidden/>
    <w:qFormat/>
    <w:uiPriority w:val="0"/>
    <w:rPr>
      <w:rFonts w:ascii="Arial" w:hAnsi="Arial" w:eastAsia="宋体"/>
      <w:b/>
      <w:sz w:val="24"/>
    </w:rPr>
  </w:style>
  <w:style w:type="paragraph" w:customStyle="1" w:styleId="10">
    <w:name w:val="纯文本1"/>
    <w:basedOn w:val="1"/>
    <w:qFormat/>
    <w:uiPriority w:val="0"/>
    <w:rPr>
      <w:rFonts w:ascii="宋体" w:hAnsi="Courier New" w:cs="Times New Roman"/>
      <w:szCs w:val="20"/>
    </w:rPr>
  </w:style>
  <w:style w:type="paragraph" w:customStyle="1" w:styleId="11">
    <w:name w:val="HTML 地址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qFormat/>
    <w:uiPriority w:val="0"/>
    <w:pPr>
      <w:ind w:firstLine="420" w:firstLineChars="200"/>
    </w:pPr>
  </w:style>
  <w:style w:type="paragraph" w:customStyle="1" w:styleId="13">
    <w:name w:val="列出段落11"/>
    <w:basedOn w:val="1"/>
    <w:qFormat/>
    <w:uiPriority w:val="0"/>
    <w:pPr>
      <w:ind w:firstLine="420" w:firstLineChars="200"/>
    </w:pPr>
    <w:rPr>
      <w:rFonts w:cs="Times New Roman"/>
    </w:rPr>
  </w:style>
  <w:style w:type="paragraph" w:customStyle="1" w:styleId="14">
    <w:name w:val="列出段落2"/>
    <w:basedOn w:val="1"/>
    <w:qFormat/>
    <w:uiPriority w:val="0"/>
    <w:pPr>
      <w:ind w:firstLine="420" w:firstLineChars="200"/>
    </w:pPr>
  </w:style>
  <w:style w:type="paragraph" w:customStyle="1" w:styleId="15">
    <w:name w:val="列出段落3"/>
    <w:basedOn w:val="1"/>
    <w:qFormat/>
    <w:uiPriority w:val="0"/>
    <w:pPr>
      <w:ind w:firstLine="420" w:firstLineChars="200"/>
    </w:pPr>
  </w:style>
  <w:style w:type="paragraph" w:customStyle="1" w:styleId="16">
    <w:name w:val="普通(网站)1"/>
    <w:qFormat/>
    <w:uiPriority w:val="0"/>
    <w:pPr>
      <w:spacing w:before="100" w:beforeAutospacing="1" w:after="100" w:afterAutospacing="1"/>
    </w:pPr>
    <w:rPr>
      <w:rFonts w:ascii="宋体" w:hAnsi="宋体" w:cs="宋体" w:eastAsiaTheme="minorEastAsia"/>
      <w:sz w:val="24"/>
      <w:szCs w:val="24"/>
      <w:lang w:val="en-US" w:eastAsia="zh-CN" w:bidi="ar-SA"/>
    </w:rPr>
  </w:style>
  <w:style w:type="paragraph" w:customStyle="1" w:styleId="17">
    <w:name w:val="Default"/>
    <w:qFormat/>
    <w:uiPriority w:val="0"/>
    <w:pPr>
      <w:widowControl w:val="0"/>
      <w:autoSpaceDE w:val="0"/>
      <w:autoSpaceDN w:val="0"/>
      <w:adjustRightInd w:val="0"/>
    </w:pPr>
    <w:rPr>
      <w:rFonts w:ascii="宋体" w:hAnsi="Times New Roman" w:cs="宋体" w:eastAsiaTheme="minorEastAsia"/>
      <w:color w:val="000000"/>
      <w:sz w:val="24"/>
      <w:szCs w:val="24"/>
      <w:lang w:val="en-US" w:eastAsia="zh-CN" w:bidi="ar-SA"/>
    </w:rPr>
  </w:style>
  <w:style w:type="paragraph" w:customStyle="1" w:styleId="18">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List Paragraph1"/>
    <w:basedOn w:val="1"/>
    <w:qFormat/>
    <w:uiPriority w:val="0"/>
    <w:pPr>
      <w:ind w:firstLine="420" w:firstLineChars="200"/>
    </w:pPr>
  </w:style>
  <w:style w:type="paragraph" w:customStyle="1" w:styleId="22">
    <w:name w:val="reader-word-layer reader-word-s1-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列出段落21"/>
    <w:basedOn w:val="1"/>
    <w:qFormat/>
    <w:uiPriority w:val="0"/>
    <w:pPr>
      <w:ind w:firstLine="420" w:firstLineChars="200"/>
    </w:pPr>
    <w:rPr>
      <w:rFonts w:cs="Times New Roman"/>
    </w:rPr>
  </w:style>
  <w:style w:type="character" w:customStyle="1" w:styleId="24">
    <w:name w:val="标题 1 字符"/>
    <w:qFormat/>
    <w:uiPriority w:val="0"/>
    <w:rPr>
      <w:rFonts w:cs="黑体"/>
      <w:b/>
      <w:kern w:val="44"/>
      <w:sz w:val="44"/>
      <w:szCs w:val="22"/>
    </w:rPr>
  </w:style>
  <w:style w:type="character" w:customStyle="1" w:styleId="25">
    <w:name w:val="标题 2 字符"/>
    <w:qFormat/>
    <w:uiPriority w:val="0"/>
    <w:rPr>
      <w:rFonts w:ascii="Arial" w:hAnsi="Arial" w:cs="黑体"/>
      <w:b/>
      <w:kern w:val="2"/>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12</Pages>
  <Words>9193</Words>
  <Characters>9516</Characters>
  <Lines>74</Lines>
  <Paragraphs>21</Paragraphs>
  <TotalTime>0</TotalTime>
  <ScaleCrop>false</ScaleCrop>
  <LinksUpToDate>false</LinksUpToDate>
  <CharactersWithSpaces>10027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2019-11-06T07:16:00Z</dcterms:created>
  <dc:creator>lenovo</dc:creator>
  <cp:lastModifiedBy>晨风</cp:lastModifiedBy>
  <cp:lastPrinted>2021-11-03T01:35:00Z</cp:lastPrinted>
  <dcterms:modified xsi:type="dcterms:W3CDTF">2023-01-04T06:47:38Z</dcterms:modified>
  <dc:title>《汽车理论》复试大纲</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C20107705F58454B914CB8BAA0EA1CA7</vt:lpwstr>
  </property>
</Properties>
</file>